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B3165" w14:textId="77777777" w:rsidR="00F177BC" w:rsidRDefault="00F177BC"/>
    <w:p w14:paraId="70B284DB" w14:textId="61ABF28F" w:rsidR="00F177BC" w:rsidRDefault="00F177BC">
      <w:r>
        <w:rPr>
          <w:noProof/>
        </w:rPr>
        <w:drawing>
          <wp:anchor distT="0" distB="0" distL="114300" distR="114300" simplePos="0" relativeHeight="251658240" behindDoc="0" locked="0" layoutInCell="1" allowOverlap="1" wp14:anchorId="45359934" wp14:editId="435BE02D">
            <wp:simplePos x="1081377" y="1184744"/>
            <wp:positionH relativeFrom="margin">
              <wp:align>center</wp:align>
            </wp:positionH>
            <wp:positionV relativeFrom="margin">
              <wp:align>top</wp:align>
            </wp:positionV>
            <wp:extent cx="3432175" cy="2109470"/>
            <wp:effectExtent l="0" t="0" r="0" b="5080"/>
            <wp:wrapSquare wrapText="bothSides"/>
            <wp:docPr id="13048359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32175" cy="2109470"/>
                    </a:xfrm>
                    <a:prstGeom prst="rect">
                      <a:avLst/>
                    </a:prstGeom>
                    <a:noFill/>
                  </pic:spPr>
                </pic:pic>
              </a:graphicData>
            </a:graphic>
          </wp:anchor>
        </w:drawing>
      </w:r>
    </w:p>
    <w:p w14:paraId="3386E11E" w14:textId="77777777" w:rsidR="00F177BC" w:rsidRDefault="00F177BC" w:rsidP="00F177BC"/>
    <w:p w14:paraId="68118D4B" w14:textId="77777777" w:rsidR="00F177BC" w:rsidRDefault="00F177BC" w:rsidP="00F177BC"/>
    <w:p w14:paraId="652681A3" w14:textId="77777777" w:rsidR="00F177BC" w:rsidRDefault="00F177BC" w:rsidP="00F177BC"/>
    <w:p w14:paraId="17991EE4" w14:textId="77777777" w:rsidR="00F177BC" w:rsidRDefault="00F177BC" w:rsidP="00F177BC"/>
    <w:p w14:paraId="64FE8FAB" w14:textId="77777777" w:rsidR="00F177BC" w:rsidRDefault="00F177BC" w:rsidP="00F177BC"/>
    <w:p w14:paraId="1EBD5B10" w14:textId="77777777" w:rsidR="00F177BC" w:rsidRDefault="00F177BC" w:rsidP="00F177BC"/>
    <w:p w14:paraId="01EBC7A3" w14:textId="77777777" w:rsidR="00F177BC" w:rsidRPr="00F177BC" w:rsidRDefault="00F177BC" w:rsidP="00F177BC">
      <w:pPr>
        <w:spacing w:line="480" w:lineRule="auto"/>
        <w:jc w:val="center"/>
        <w:rPr>
          <w:rFonts w:ascii="Arial" w:hAnsi="Arial" w:cs="Arial"/>
          <w:sz w:val="36"/>
          <w:szCs w:val="36"/>
        </w:rPr>
      </w:pPr>
    </w:p>
    <w:p w14:paraId="34785BA0" w14:textId="615B2D75" w:rsidR="00F177BC" w:rsidRPr="00F177BC" w:rsidRDefault="00F177BC" w:rsidP="00F177BC">
      <w:pPr>
        <w:spacing w:line="240" w:lineRule="auto"/>
        <w:jc w:val="center"/>
        <w:rPr>
          <w:rFonts w:ascii="Arial" w:hAnsi="Arial" w:cs="Arial"/>
          <w:sz w:val="28"/>
          <w:szCs w:val="28"/>
        </w:rPr>
      </w:pPr>
      <w:r w:rsidRPr="00F177BC">
        <w:rPr>
          <w:rFonts w:ascii="Arial" w:hAnsi="Arial" w:cs="Arial"/>
          <w:sz w:val="28"/>
          <w:szCs w:val="28"/>
        </w:rPr>
        <w:t>DIVISIÓN EN CIENCIAS SOCIALES Y</w:t>
      </w:r>
    </w:p>
    <w:p w14:paraId="085FCE5D" w14:textId="77777777" w:rsidR="00F177BC" w:rsidRDefault="00F177BC" w:rsidP="00F177BC">
      <w:pPr>
        <w:spacing w:line="240" w:lineRule="auto"/>
        <w:jc w:val="center"/>
        <w:rPr>
          <w:rFonts w:ascii="Arial" w:hAnsi="Arial" w:cs="Arial"/>
          <w:sz w:val="28"/>
          <w:szCs w:val="28"/>
        </w:rPr>
      </w:pPr>
      <w:r w:rsidRPr="00F177BC">
        <w:rPr>
          <w:rFonts w:ascii="Arial" w:hAnsi="Arial" w:cs="Arial"/>
          <w:sz w:val="28"/>
          <w:szCs w:val="28"/>
        </w:rPr>
        <w:t>HUMANIDADES.</w:t>
      </w:r>
    </w:p>
    <w:p w14:paraId="73ABE573" w14:textId="77777777" w:rsidR="00F177BC" w:rsidRPr="00F177BC" w:rsidRDefault="00F177BC" w:rsidP="00F177BC">
      <w:pPr>
        <w:spacing w:line="240" w:lineRule="auto"/>
        <w:jc w:val="center"/>
        <w:rPr>
          <w:rFonts w:ascii="Arial" w:hAnsi="Arial" w:cs="Arial"/>
          <w:sz w:val="28"/>
          <w:szCs w:val="28"/>
        </w:rPr>
      </w:pPr>
    </w:p>
    <w:p w14:paraId="5E7C72F7" w14:textId="77777777" w:rsidR="00F177BC" w:rsidRPr="00F177BC" w:rsidRDefault="00F177BC" w:rsidP="00F177BC">
      <w:pPr>
        <w:spacing w:line="720" w:lineRule="auto"/>
        <w:jc w:val="center"/>
        <w:rPr>
          <w:rFonts w:ascii="Arial" w:hAnsi="Arial" w:cs="Arial"/>
          <w:sz w:val="28"/>
          <w:szCs w:val="28"/>
        </w:rPr>
      </w:pPr>
      <w:r w:rsidRPr="00F177BC">
        <w:rPr>
          <w:rFonts w:ascii="Arial" w:hAnsi="Arial" w:cs="Arial"/>
          <w:sz w:val="28"/>
          <w:szCs w:val="28"/>
        </w:rPr>
        <w:t>LICENCIATURA EN CIENCIA POLÍTICA</w:t>
      </w:r>
    </w:p>
    <w:p w14:paraId="03F87AAB" w14:textId="4CD1D053" w:rsidR="00F177BC" w:rsidRDefault="00F177BC" w:rsidP="00F177BC">
      <w:pPr>
        <w:spacing w:line="720" w:lineRule="auto"/>
        <w:jc w:val="center"/>
        <w:rPr>
          <w:rFonts w:ascii="Arial" w:hAnsi="Arial" w:cs="Arial"/>
          <w:sz w:val="28"/>
          <w:szCs w:val="28"/>
        </w:rPr>
      </w:pPr>
      <w:r>
        <w:rPr>
          <w:rFonts w:ascii="Arial" w:hAnsi="Arial" w:cs="Arial"/>
          <w:sz w:val="28"/>
          <w:szCs w:val="28"/>
        </w:rPr>
        <w:t>METODOLOGÍA DE LA INVESTIGACIÓN SOCIAL II</w:t>
      </w:r>
    </w:p>
    <w:p w14:paraId="1E78B4EF" w14:textId="06B86DC8" w:rsidR="00F177BC" w:rsidRDefault="00F177BC" w:rsidP="00F177BC">
      <w:pPr>
        <w:spacing w:line="240" w:lineRule="auto"/>
        <w:jc w:val="center"/>
        <w:rPr>
          <w:rFonts w:ascii="Arial" w:hAnsi="Arial" w:cs="Arial"/>
          <w:b/>
          <w:bCs/>
          <w:sz w:val="28"/>
          <w:szCs w:val="28"/>
        </w:rPr>
      </w:pPr>
      <w:r w:rsidRPr="00F177BC">
        <w:rPr>
          <w:rFonts w:ascii="Arial" w:hAnsi="Arial" w:cs="Arial"/>
          <w:b/>
          <w:bCs/>
          <w:sz w:val="28"/>
          <w:szCs w:val="28"/>
        </w:rPr>
        <w:t>DESAF</w:t>
      </w:r>
      <w:r>
        <w:rPr>
          <w:rFonts w:ascii="Arial" w:hAnsi="Arial" w:cs="Arial"/>
          <w:b/>
          <w:bCs/>
          <w:sz w:val="28"/>
          <w:szCs w:val="28"/>
        </w:rPr>
        <w:t>Í</w:t>
      </w:r>
      <w:r w:rsidRPr="00F177BC">
        <w:rPr>
          <w:rFonts w:ascii="Arial" w:hAnsi="Arial" w:cs="Arial"/>
          <w:b/>
          <w:bCs/>
          <w:sz w:val="28"/>
          <w:szCs w:val="28"/>
        </w:rPr>
        <w:t xml:space="preserve">OS DE LA MOVILIDAD EN LA ZONA METROPOLITANA DEL VALLE DE MÉXICO. </w:t>
      </w:r>
    </w:p>
    <w:p w14:paraId="2249569F" w14:textId="77777777" w:rsidR="00F177BC" w:rsidRDefault="00F177BC" w:rsidP="00F177BC">
      <w:pPr>
        <w:spacing w:line="240" w:lineRule="auto"/>
        <w:jc w:val="center"/>
        <w:rPr>
          <w:rFonts w:ascii="Arial" w:hAnsi="Arial" w:cs="Arial"/>
          <w:b/>
          <w:bCs/>
          <w:sz w:val="28"/>
          <w:szCs w:val="28"/>
        </w:rPr>
      </w:pPr>
    </w:p>
    <w:p w14:paraId="1D4988E7" w14:textId="77777777" w:rsidR="00F177BC" w:rsidRPr="00F177BC" w:rsidRDefault="00F177BC" w:rsidP="00F177BC">
      <w:pPr>
        <w:spacing w:line="240" w:lineRule="auto"/>
        <w:jc w:val="center"/>
        <w:rPr>
          <w:rFonts w:ascii="Arial" w:hAnsi="Arial" w:cs="Arial"/>
          <w:b/>
          <w:bCs/>
          <w:sz w:val="28"/>
          <w:szCs w:val="28"/>
        </w:rPr>
      </w:pPr>
    </w:p>
    <w:p w14:paraId="0A6A277D" w14:textId="6CA177F7" w:rsidR="00F177BC" w:rsidRDefault="00F177BC" w:rsidP="00F177BC">
      <w:pPr>
        <w:spacing w:line="720" w:lineRule="auto"/>
        <w:jc w:val="center"/>
        <w:rPr>
          <w:rFonts w:ascii="Arial" w:hAnsi="Arial" w:cs="Arial"/>
          <w:sz w:val="28"/>
          <w:szCs w:val="28"/>
        </w:rPr>
      </w:pPr>
      <w:r w:rsidRPr="00F177BC">
        <w:rPr>
          <w:rFonts w:ascii="Arial" w:hAnsi="Arial" w:cs="Arial"/>
          <w:sz w:val="28"/>
          <w:szCs w:val="28"/>
        </w:rPr>
        <w:t>NAVA MEJIA MARI FER</w:t>
      </w:r>
    </w:p>
    <w:p w14:paraId="0EB1F9F0" w14:textId="77777777" w:rsidR="00F177BC" w:rsidRDefault="00F177BC" w:rsidP="00F177BC">
      <w:pPr>
        <w:spacing w:line="720" w:lineRule="auto"/>
        <w:jc w:val="center"/>
        <w:rPr>
          <w:rFonts w:ascii="Arial" w:hAnsi="Arial" w:cs="Arial"/>
          <w:sz w:val="28"/>
          <w:szCs w:val="28"/>
        </w:rPr>
      </w:pPr>
    </w:p>
    <w:p w14:paraId="42B09447" w14:textId="77777777" w:rsidR="00910BFA" w:rsidRDefault="00910BFA" w:rsidP="00F177BC">
      <w:pPr>
        <w:spacing w:line="720" w:lineRule="auto"/>
        <w:jc w:val="center"/>
        <w:rPr>
          <w:rFonts w:ascii="Arial" w:hAnsi="Arial" w:cs="Arial"/>
          <w:sz w:val="28"/>
          <w:szCs w:val="28"/>
        </w:rPr>
      </w:pPr>
    </w:p>
    <w:p w14:paraId="19E5EC99" w14:textId="0F23237C" w:rsidR="00631FB0" w:rsidRPr="00631FB0" w:rsidRDefault="00631FB0" w:rsidP="00631FB0">
      <w:pPr>
        <w:spacing w:line="360" w:lineRule="auto"/>
        <w:jc w:val="both"/>
        <w:rPr>
          <w:rFonts w:ascii="Arial" w:hAnsi="Arial" w:cs="Arial"/>
          <w:b/>
          <w:bCs/>
          <w:sz w:val="24"/>
          <w:szCs w:val="24"/>
        </w:rPr>
      </w:pPr>
      <w:r w:rsidRPr="00631FB0">
        <w:rPr>
          <w:rFonts w:ascii="Arial" w:hAnsi="Arial" w:cs="Arial"/>
          <w:b/>
          <w:bCs/>
          <w:sz w:val="24"/>
          <w:szCs w:val="24"/>
        </w:rPr>
        <w:lastRenderedPageBreak/>
        <w:t>Tema principal:</w:t>
      </w:r>
    </w:p>
    <w:p w14:paraId="1F727F52" w14:textId="76B178B2" w:rsidR="00631FB0" w:rsidRPr="00631FB0" w:rsidRDefault="00631FB0" w:rsidP="00631FB0">
      <w:pPr>
        <w:spacing w:line="360" w:lineRule="auto"/>
        <w:jc w:val="both"/>
        <w:rPr>
          <w:rFonts w:ascii="Arial" w:hAnsi="Arial" w:cs="Arial"/>
          <w:sz w:val="24"/>
          <w:szCs w:val="24"/>
        </w:rPr>
      </w:pPr>
      <w:r w:rsidRPr="00631FB0">
        <w:rPr>
          <w:rFonts w:ascii="Arial" w:hAnsi="Arial" w:cs="Arial"/>
          <w:sz w:val="24"/>
          <w:szCs w:val="24"/>
        </w:rPr>
        <w:t xml:space="preserve">Movilidad ciudadana </w:t>
      </w:r>
    </w:p>
    <w:p w14:paraId="76B368A0" w14:textId="04D8CA99" w:rsidR="00631FB0" w:rsidRDefault="00631FB0" w:rsidP="00631FB0">
      <w:pPr>
        <w:spacing w:line="360" w:lineRule="auto"/>
        <w:jc w:val="both"/>
        <w:rPr>
          <w:rFonts w:ascii="Arial" w:hAnsi="Arial" w:cs="Arial"/>
          <w:b/>
          <w:bCs/>
          <w:sz w:val="24"/>
          <w:szCs w:val="24"/>
        </w:rPr>
      </w:pPr>
      <w:r w:rsidRPr="00631FB0">
        <w:rPr>
          <w:rFonts w:ascii="Arial" w:hAnsi="Arial" w:cs="Arial"/>
          <w:b/>
          <w:bCs/>
          <w:sz w:val="24"/>
          <w:szCs w:val="24"/>
        </w:rPr>
        <w:t>¿Cuál es la pregunta de investigación?</w:t>
      </w:r>
    </w:p>
    <w:p w14:paraId="27E86E1B" w14:textId="3A1597ED" w:rsidR="00BE0B4D" w:rsidRPr="00BE0B4D" w:rsidRDefault="00BE0B4D" w:rsidP="00631FB0">
      <w:pPr>
        <w:spacing w:line="360" w:lineRule="auto"/>
        <w:jc w:val="both"/>
        <w:rPr>
          <w:rFonts w:ascii="Arial" w:hAnsi="Arial" w:cs="Arial"/>
          <w:sz w:val="24"/>
          <w:szCs w:val="24"/>
        </w:rPr>
      </w:pPr>
      <w:r>
        <w:rPr>
          <w:rFonts w:ascii="Arial" w:hAnsi="Arial" w:cs="Arial"/>
          <w:sz w:val="24"/>
          <w:szCs w:val="24"/>
        </w:rPr>
        <w:t>¿Cuáles son los desafíos de la movilidad ciudadana en la Zona Metropolitana del Valle de México?</w:t>
      </w:r>
    </w:p>
    <w:p w14:paraId="4FBB4517" w14:textId="3AEC1F64" w:rsidR="00631FB0" w:rsidRDefault="00631FB0" w:rsidP="00631FB0">
      <w:pPr>
        <w:spacing w:line="360" w:lineRule="auto"/>
        <w:jc w:val="both"/>
        <w:rPr>
          <w:rFonts w:ascii="Arial" w:hAnsi="Arial" w:cs="Arial"/>
          <w:b/>
          <w:bCs/>
          <w:sz w:val="24"/>
          <w:szCs w:val="24"/>
        </w:rPr>
      </w:pPr>
      <w:r w:rsidRPr="00631FB0">
        <w:rPr>
          <w:rFonts w:ascii="Arial" w:hAnsi="Arial" w:cs="Arial"/>
          <w:b/>
          <w:bCs/>
          <w:sz w:val="24"/>
          <w:szCs w:val="24"/>
        </w:rPr>
        <w:t>¿De dónde surge esta pregunta?</w:t>
      </w:r>
    </w:p>
    <w:p w14:paraId="4AA915E9" w14:textId="08CCE06B" w:rsidR="006973D6" w:rsidRDefault="006973D6" w:rsidP="00631FB0">
      <w:pPr>
        <w:spacing w:line="360" w:lineRule="auto"/>
        <w:jc w:val="both"/>
        <w:rPr>
          <w:rFonts w:ascii="Arial" w:hAnsi="Arial" w:cs="Arial"/>
          <w:sz w:val="24"/>
          <w:szCs w:val="24"/>
        </w:rPr>
      </w:pPr>
      <w:r w:rsidRPr="006973D6">
        <w:rPr>
          <w:rFonts w:ascii="Arial" w:hAnsi="Arial" w:cs="Arial"/>
          <w:sz w:val="24"/>
          <w:szCs w:val="24"/>
        </w:rPr>
        <w:t>La necesidad de investigar los desafíos de movilidad en la Zona Metropolitana del Valle de México surge de una serie de factores interrelacionados que afectan significativamente la calidad de vida, el desarrollo económico y la sostenibilidad de la región.</w:t>
      </w:r>
    </w:p>
    <w:p w14:paraId="3B1E16F6" w14:textId="241DE769" w:rsidR="006973D6" w:rsidRDefault="006973D6" w:rsidP="00631FB0">
      <w:pPr>
        <w:spacing w:line="360" w:lineRule="auto"/>
        <w:jc w:val="both"/>
        <w:rPr>
          <w:rFonts w:ascii="Arial" w:hAnsi="Arial" w:cs="Arial"/>
          <w:sz w:val="24"/>
          <w:szCs w:val="24"/>
        </w:rPr>
      </w:pPr>
      <w:r w:rsidRPr="006973D6">
        <w:rPr>
          <w:rFonts w:ascii="Arial" w:hAnsi="Arial" w:cs="Arial"/>
          <w:sz w:val="24"/>
          <w:szCs w:val="24"/>
        </w:rPr>
        <w:t>En resumen, la creciente complejidad y los problemas asociados con la movilidad en la Zona Metropolitana del Valle de México han generado la necesidad de investigar y comprender a fondo los desafíos para poder desarrollar soluciones efectivas que mejoren la vida de los ciudadanos y la sostenibilidad de la región.</w:t>
      </w:r>
    </w:p>
    <w:p w14:paraId="771D0FC6" w14:textId="0F7D0803" w:rsidR="00BE0B4D" w:rsidRDefault="00BE0B4D" w:rsidP="00631FB0">
      <w:pPr>
        <w:spacing w:line="360" w:lineRule="auto"/>
        <w:jc w:val="both"/>
        <w:rPr>
          <w:rFonts w:ascii="Arial" w:hAnsi="Arial" w:cs="Arial"/>
          <w:sz w:val="24"/>
          <w:szCs w:val="24"/>
        </w:rPr>
      </w:pPr>
      <w:r w:rsidRPr="00BE0B4D">
        <w:rPr>
          <w:rFonts w:ascii="Arial" w:hAnsi="Arial" w:cs="Arial"/>
          <w:sz w:val="24"/>
          <w:szCs w:val="24"/>
        </w:rPr>
        <w:t xml:space="preserve">A lo largo de la historia, la Zona Metropolitana del Valle de México ha sido testigo de una evolución marcada por un vertiginoso desarrollo y un constante crecimiento urbano. En la actualidad, esta prominente región comprende no solo la Ciudad de México, sino también 59 municipios pertenecientes al Estado de México y un municipio adicional en el estado de Hidalgo. Este conglomerado territorial ha sido históricamente reconocido y festejado por su rol vital en la dinámica nacional, y su imponente magnitud no pasa desapercibida. </w:t>
      </w:r>
    </w:p>
    <w:p w14:paraId="06B689EE" w14:textId="77777777" w:rsidR="004D28B0" w:rsidRDefault="00BE0B4D" w:rsidP="00631FB0">
      <w:pPr>
        <w:spacing w:line="360" w:lineRule="auto"/>
        <w:jc w:val="both"/>
        <w:rPr>
          <w:rFonts w:ascii="Arial" w:hAnsi="Arial" w:cs="Arial"/>
          <w:sz w:val="24"/>
          <w:szCs w:val="24"/>
        </w:rPr>
      </w:pPr>
      <w:r w:rsidRPr="00BE0B4D">
        <w:rPr>
          <w:rFonts w:ascii="Arial" w:hAnsi="Arial" w:cs="Arial"/>
          <w:sz w:val="24"/>
          <w:szCs w:val="24"/>
        </w:rPr>
        <w:t xml:space="preserve">La gran popularidad de esta demarcación se halla fundamentada en una red de oportunidades laborales y educativas que destellan como faros de progreso. No obstante, este destello no se distribuye uniformemente, sino que arroja sus luces más intensas en el interior mismo de la Ciudad de México, y esta disparidad insta a una considerable proporción de la ciudadanía a emprender viajes rutinarios hacia el núcleo urbano, con el fin de materializar sus tareas y actividades cotidianas. Sin embargo, este desplazamiento regular y masivo no viene sin sus consecuencias, y </w:t>
      </w:r>
      <w:r w:rsidRPr="00BE0B4D">
        <w:rPr>
          <w:rFonts w:ascii="Arial" w:hAnsi="Arial" w:cs="Arial"/>
          <w:sz w:val="24"/>
          <w:szCs w:val="24"/>
        </w:rPr>
        <w:lastRenderedPageBreak/>
        <w:t xml:space="preserve">una de las principales repercusiones se refleja en las intricadas y a menudo frustrantes cuestiones de movilidad que plagan la zona. </w:t>
      </w:r>
    </w:p>
    <w:p w14:paraId="6B0C8B94" w14:textId="77777777" w:rsidR="004D28B0" w:rsidRDefault="00BE0B4D" w:rsidP="00631FB0">
      <w:pPr>
        <w:spacing w:line="360" w:lineRule="auto"/>
        <w:jc w:val="both"/>
        <w:rPr>
          <w:rFonts w:ascii="Arial" w:hAnsi="Arial" w:cs="Arial"/>
          <w:sz w:val="24"/>
          <w:szCs w:val="24"/>
        </w:rPr>
      </w:pPr>
      <w:r w:rsidRPr="00BE0B4D">
        <w:rPr>
          <w:rFonts w:ascii="Arial" w:hAnsi="Arial" w:cs="Arial"/>
          <w:sz w:val="24"/>
          <w:szCs w:val="24"/>
        </w:rPr>
        <w:t xml:space="preserve">La población residente en esta región experimenta una multitud de obstáculos y tribulaciones en su esfuerzo por alcanzar sus destinos, convirtiendo cada trayecto en una proeza en sí misma. Aunque la distancia entre puntos es indiscutiblemente un factor crucial en la ecuación de movilidad, su papel es redefinido y amplificado por la persistente congestión vial que parece haberse convertido en parte integral del paisaje urbano del Valle de México. Además, otro agravante en la escena es la recurrente escasez de unidades de transporte público, un problema que añade un nivel de incertidumbre a los desplazamientos ya de por sí desafiantes. Y aunque la infraestructura de transporte y las rutas de tráfico no carecen de planificación, una vez más, la confluencia de decisiones coyunturales y enfoques a corto plazo parecen tejer la compleja tela de araña en la que se enredan las opciones de movilidad. En este escenario, el mantenimiento de la infraestructura urbana se convierte en una tarea que requiere urgente atención, ya que su eficacia incide directamente en la experiencia de desplazamiento de la población. </w:t>
      </w:r>
    </w:p>
    <w:p w14:paraId="5388DD76" w14:textId="23D6306D" w:rsidR="00BE0B4D" w:rsidRPr="00BE0B4D" w:rsidRDefault="00BE0B4D" w:rsidP="00631FB0">
      <w:pPr>
        <w:spacing w:line="360" w:lineRule="auto"/>
        <w:jc w:val="both"/>
        <w:rPr>
          <w:rFonts w:ascii="Arial" w:hAnsi="Arial" w:cs="Arial"/>
          <w:sz w:val="24"/>
          <w:szCs w:val="24"/>
        </w:rPr>
      </w:pPr>
      <w:r w:rsidRPr="00BE0B4D">
        <w:rPr>
          <w:rFonts w:ascii="Arial" w:hAnsi="Arial" w:cs="Arial"/>
          <w:sz w:val="24"/>
          <w:szCs w:val="24"/>
        </w:rPr>
        <w:t>En conclusión, la Zona Metropolitana del Valle de México, con su historia de desarrollo y sus dinámicas actuales, presenta un panorama que combina oportunidades prometedoras con retos formidables en cuanto a movilidad urbana se refiere.</w:t>
      </w:r>
    </w:p>
    <w:p w14:paraId="2F5B3AA4" w14:textId="452452EC" w:rsidR="00631FB0" w:rsidRPr="00631FB0" w:rsidRDefault="00631FB0" w:rsidP="00631FB0">
      <w:pPr>
        <w:spacing w:line="360" w:lineRule="auto"/>
        <w:jc w:val="both"/>
        <w:rPr>
          <w:rFonts w:ascii="Arial" w:hAnsi="Arial" w:cs="Arial"/>
          <w:b/>
          <w:bCs/>
          <w:sz w:val="24"/>
          <w:szCs w:val="24"/>
        </w:rPr>
      </w:pPr>
      <w:r w:rsidRPr="00631FB0">
        <w:rPr>
          <w:rFonts w:ascii="Arial" w:hAnsi="Arial" w:cs="Arial"/>
          <w:b/>
          <w:bCs/>
          <w:sz w:val="24"/>
          <w:szCs w:val="24"/>
        </w:rPr>
        <w:t>¿Cuál es la literatura relevante y cómo está organizada la revisión de la literatura?</w:t>
      </w:r>
    </w:p>
    <w:p w14:paraId="6B6C3B3F" w14:textId="76B23DCE" w:rsidR="00631FB0" w:rsidRPr="00631FB0" w:rsidRDefault="00631FB0" w:rsidP="00631FB0">
      <w:pPr>
        <w:spacing w:line="360" w:lineRule="auto"/>
        <w:jc w:val="both"/>
        <w:rPr>
          <w:rFonts w:ascii="Arial" w:hAnsi="Arial" w:cs="Arial"/>
          <w:b/>
          <w:bCs/>
          <w:sz w:val="24"/>
          <w:szCs w:val="24"/>
        </w:rPr>
      </w:pPr>
      <w:r w:rsidRPr="00631FB0">
        <w:rPr>
          <w:rFonts w:ascii="Arial" w:hAnsi="Arial" w:cs="Arial"/>
          <w:b/>
          <w:bCs/>
          <w:sz w:val="24"/>
          <w:szCs w:val="24"/>
        </w:rPr>
        <w:t>Argumento</w:t>
      </w:r>
    </w:p>
    <w:p w14:paraId="46A09593" w14:textId="3B40C01D" w:rsidR="00631FB0" w:rsidRDefault="00631FB0" w:rsidP="00631FB0">
      <w:pPr>
        <w:spacing w:line="360" w:lineRule="auto"/>
        <w:jc w:val="both"/>
        <w:rPr>
          <w:rFonts w:ascii="Arial" w:hAnsi="Arial" w:cs="Arial"/>
          <w:b/>
          <w:bCs/>
          <w:sz w:val="24"/>
          <w:szCs w:val="24"/>
        </w:rPr>
      </w:pPr>
      <w:r w:rsidRPr="00631FB0">
        <w:rPr>
          <w:rFonts w:ascii="Arial" w:hAnsi="Arial" w:cs="Arial"/>
          <w:b/>
          <w:bCs/>
          <w:sz w:val="24"/>
          <w:szCs w:val="24"/>
        </w:rPr>
        <w:t>¿Cuál es el diseño de investigación?</w:t>
      </w:r>
    </w:p>
    <w:p w14:paraId="0F693396" w14:textId="54DFE5FB" w:rsidR="00830AF3" w:rsidRPr="00830AF3" w:rsidRDefault="00830AF3" w:rsidP="00631FB0">
      <w:pPr>
        <w:spacing w:line="360" w:lineRule="auto"/>
        <w:jc w:val="both"/>
        <w:rPr>
          <w:rFonts w:ascii="Arial" w:hAnsi="Arial" w:cs="Arial"/>
          <w:sz w:val="24"/>
          <w:szCs w:val="24"/>
        </w:rPr>
      </w:pPr>
      <w:r w:rsidRPr="00830AF3">
        <w:rPr>
          <w:rFonts w:ascii="Arial" w:hAnsi="Arial" w:cs="Arial"/>
          <w:sz w:val="24"/>
          <w:szCs w:val="24"/>
        </w:rPr>
        <w:t>Tendrá un enfoque híbrido (análisis cuantitativo y cualitativo), ya que se necesita presentar tanto información teórica como estadística.</w:t>
      </w:r>
    </w:p>
    <w:p w14:paraId="0FFB8E75" w14:textId="47AD30AB" w:rsidR="00631FB0" w:rsidRPr="00631FB0" w:rsidRDefault="00631FB0" w:rsidP="00631FB0">
      <w:pPr>
        <w:spacing w:line="360" w:lineRule="auto"/>
        <w:jc w:val="both"/>
        <w:rPr>
          <w:rFonts w:ascii="Arial" w:hAnsi="Arial" w:cs="Arial"/>
          <w:b/>
          <w:bCs/>
          <w:sz w:val="24"/>
          <w:szCs w:val="24"/>
        </w:rPr>
      </w:pPr>
      <w:r w:rsidRPr="00631FB0">
        <w:rPr>
          <w:rFonts w:ascii="Arial" w:hAnsi="Arial" w:cs="Arial"/>
          <w:b/>
          <w:bCs/>
          <w:sz w:val="24"/>
          <w:szCs w:val="24"/>
        </w:rPr>
        <w:t>Identificación de conceptos que requirieron clarificación o discusión de cómo medirlos o clasificarlos.</w:t>
      </w:r>
    </w:p>
    <w:p w14:paraId="1F560D85" w14:textId="2C18ED35" w:rsidR="00631FB0" w:rsidRPr="00631FB0" w:rsidRDefault="00631FB0" w:rsidP="00631FB0">
      <w:pPr>
        <w:spacing w:line="360" w:lineRule="auto"/>
        <w:jc w:val="both"/>
        <w:rPr>
          <w:rFonts w:ascii="Arial" w:hAnsi="Arial" w:cs="Arial"/>
          <w:b/>
          <w:bCs/>
          <w:sz w:val="24"/>
          <w:szCs w:val="24"/>
        </w:rPr>
      </w:pPr>
      <w:r w:rsidRPr="00631FB0">
        <w:rPr>
          <w:rFonts w:ascii="Arial" w:hAnsi="Arial" w:cs="Arial"/>
          <w:b/>
          <w:bCs/>
          <w:sz w:val="24"/>
          <w:szCs w:val="24"/>
        </w:rPr>
        <w:lastRenderedPageBreak/>
        <w:t xml:space="preserve">Visualización de datos. ¿las visualizaciones aportan al argumento del autor? </w:t>
      </w:r>
    </w:p>
    <w:p w14:paraId="5C465833" w14:textId="0FE91A0C" w:rsidR="00631FB0" w:rsidRPr="00631FB0" w:rsidRDefault="00631FB0" w:rsidP="00631FB0">
      <w:pPr>
        <w:spacing w:line="360" w:lineRule="auto"/>
        <w:jc w:val="both"/>
        <w:rPr>
          <w:rFonts w:ascii="Arial" w:hAnsi="Arial" w:cs="Arial"/>
          <w:b/>
          <w:bCs/>
          <w:sz w:val="24"/>
          <w:szCs w:val="24"/>
        </w:rPr>
      </w:pPr>
      <w:r w:rsidRPr="00631FB0">
        <w:rPr>
          <w:rFonts w:ascii="Arial" w:hAnsi="Arial" w:cs="Arial"/>
          <w:b/>
          <w:bCs/>
          <w:sz w:val="24"/>
          <w:szCs w:val="24"/>
        </w:rPr>
        <w:t>¿Qué preguntas quedaron sin contestar? ¿Qué áreas están aun abiertas para investigación futura?</w:t>
      </w:r>
    </w:p>
    <w:p w14:paraId="12FE0ADB" w14:textId="744A7E65" w:rsidR="00631FB0" w:rsidRDefault="00631FB0" w:rsidP="00631FB0">
      <w:pPr>
        <w:spacing w:line="360" w:lineRule="auto"/>
        <w:jc w:val="both"/>
        <w:rPr>
          <w:rFonts w:ascii="Arial" w:hAnsi="Arial" w:cs="Arial"/>
          <w:b/>
          <w:bCs/>
          <w:sz w:val="24"/>
          <w:szCs w:val="24"/>
        </w:rPr>
      </w:pPr>
      <w:r w:rsidRPr="00631FB0">
        <w:rPr>
          <w:rFonts w:ascii="Arial" w:hAnsi="Arial" w:cs="Arial"/>
          <w:b/>
          <w:bCs/>
          <w:sz w:val="24"/>
          <w:szCs w:val="24"/>
        </w:rPr>
        <w:t xml:space="preserve">Fuentes </w:t>
      </w:r>
    </w:p>
    <w:p w14:paraId="3719CFD2" w14:textId="77777777" w:rsidR="00830AF3" w:rsidRPr="00830AF3" w:rsidRDefault="00830AF3" w:rsidP="00830AF3">
      <w:pPr>
        <w:spacing w:after="0" w:line="240" w:lineRule="auto"/>
        <w:jc w:val="center"/>
        <w:rPr>
          <w:rFonts w:ascii="Helvetica" w:eastAsia="Times New Roman" w:hAnsi="Helvetica" w:cs="Helvetica"/>
          <w:color w:val="000000"/>
          <w:kern w:val="0"/>
          <w:sz w:val="27"/>
          <w:szCs w:val="27"/>
          <w:lang w:eastAsia="es-MX"/>
          <w14:ligatures w14:val="none"/>
        </w:rPr>
      </w:pPr>
      <w:r w:rsidRPr="00830AF3">
        <w:rPr>
          <w:rFonts w:ascii="Helvetica" w:eastAsia="Times New Roman" w:hAnsi="Helvetica" w:cs="Helvetica"/>
          <w:color w:val="000000"/>
          <w:kern w:val="0"/>
          <w:sz w:val="27"/>
          <w:szCs w:val="27"/>
          <w:lang w:eastAsia="es-MX"/>
          <w14:ligatures w14:val="none"/>
        </w:rPr>
        <w:t>Bibliografía</w:t>
      </w:r>
    </w:p>
    <w:p w14:paraId="74466F3F" w14:textId="77777777" w:rsidR="00830AF3" w:rsidRPr="00830AF3" w:rsidRDefault="00830AF3" w:rsidP="0012649F">
      <w:pPr>
        <w:spacing w:before="100" w:beforeAutospacing="1" w:after="0" w:line="240" w:lineRule="auto"/>
        <w:ind w:left="720" w:hanging="720"/>
        <w:jc w:val="both"/>
        <w:rPr>
          <w:rFonts w:ascii="Arial" w:eastAsia="Times New Roman" w:hAnsi="Arial" w:cs="Arial"/>
          <w:color w:val="000000"/>
          <w:kern w:val="0"/>
          <w:sz w:val="24"/>
          <w:szCs w:val="24"/>
          <w:lang w:eastAsia="es-MX"/>
          <w14:ligatures w14:val="none"/>
        </w:rPr>
      </w:pPr>
      <w:r w:rsidRPr="00830AF3">
        <w:rPr>
          <w:rFonts w:ascii="Arial" w:eastAsia="Times New Roman" w:hAnsi="Arial" w:cs="Arial"/>
          <w:color w:val="000000"/>
          <w:kern w:val="0"/>
          <w:sz w:val="24"/>
          <w:szCs w:val="24"/>
          <w:lang w:eastAsia="es-MX"/>
          <w14:ligatures w14:val="none"/>
        </w:rPr>
        <w:t xml:space="preserve">Alva, Martha Hilda Magallanes. s/f. “EL PROBLEMA DE MOVILIDAD URBANA EN LA CDMX, AVANCES Y RETROCESOS”. Org.mx. Consultado el 29 de agosto de 2023. </w:t>
      </w:r>
      <w:proofErr w:type="gramStart"/>
      <w:r w:rsidRPr="00830AF3">
        <w:rPr>
          <w:rFonts w:ascii="Arial" w:eastAsia="Times New Roman" w:hAnsi="Arial" w:cs="Arial"/>
          <w:color w:val="000000"/>
          <w:kern w:val="0"/>
          <w:sz w:val="24"/>
          <w:szCs w:val="24"/>
          <w:lang w:eastAsia="es-MX"/>
          <w14:ligatures w14:val="none"/>
        </w:rPr>
        <w:t>https://bibliotecapancdmx.org.mx/wp-content/uploads/2022/05/EL-PROBLEMA-DE-MOVILIDAD-URBANA-EN-LA-CDMX-AVANCES-Y-RETROCESOS..</w:t>
      </w:r>
      <w:proofErr w:type="gramEnd"/>
      <w:r w:rsidRPr="00830AF3">
        <w:rPr>
          <w:rFonts w:ascii="Arial" w:eastAsia="Times New Roman" w:hAnsi="Arial" w:cs="Arial"/>
          <w:color w:val="000000"/>
          <w:kern w:val="0"/>
          <w:sz w:val="24"/>
          <w:szCs w:val="24"/>
          <w:lang w:eastAsia="es-MX"/>
          <w14:ligatures w14:val="none"/>
        </w:rPr>
        <w:t>pdf.</w:t>
      </w:r>
    </w:p>
    <w:p w14:paraId="4D26BA6C" w14:textId="77777777" w:rsidR="00830AF3" w:rsidRPr="00830AF3" w:rsidRDefault="00830AF3" w:rsidP="0012649F">
      <w:pPr>
        <w:spacing w:before="100" w:beforeAutospacing="1" w:after="0" w:line="240" w:lineRule="auto"/>
        <w:ind w:left="720" w:hanging="720"/>
        <w:jc w:val="both"/>
        <w:rPr>
          <w:rFonts w:ascii="Arial" w:eastAsia="Times New Roman" w:hAnsi="Arial" w:cs="Arial"/>
          <w:color w:val="000000"/>
          <w:kern w:val="0"/>
          <w:sz w:val="24"/>
          <w:szCs w:val="24"/>
          <w:lang w:eastAsia="es-MX"/>
          <w14:ligatures w14:val="none"/>
        </w:rPr>
      </w:pPr>
      <w:proofErr w:type="spellStart"/>
      <w:r w:rsidRPr="00830AF3">
        <w:rPr>
          <w:rFonts w:ascii="Arial" w:eastAsia="Times New Roman" w:hAnsi="Arial" w:cs="Arial"/>
          <w:color w:val="000000"/>
          <w:kern w:val="0"/>
          <w:sz w:val="24"/>
          <w:szCs w:val="24"/>
          <w:lang w:eastAsia="es-MX"/>
          <w14:ligatures w14:val="none"/>
        </w:rPr>
        <w:t>Hernandez</w:t>
      </w:r>
      <w:proofErr w:type="spellEnd"/>
      <w:r w:rsidRPr="00830AF3">
        <w:rPr>
          <w:rFonts w:ascii="Arial" w:eastAsia="Times New Roman" w:hAnsi="Arial" w:cs="Arial"/>
          <w:color w:val="000000"/>
          <w:kern w:val="0"/>
          <w:sz w:val="24"/>
          <w:szCs w:val="24"/>
          <w:lang w:eastAsia="es-MX"/>
          <w14:ligatures w14:val="none"/>
        </w:rPr>
        <w:t xml:space="preserve">, Miriam </w:t>
      </w:r>
      <w:proofErr w:type="spellStart"/>
      <w:r w:rsidRPr="00830AF3">
        <w:rPr>
          <w:rFonts w:ascii="Arial" w:eastAsia="Times New Roman" w:hAnsi="Arial" w:cs="Arial"/>
          <w:color w:val="000000"/>
          <w:kern w:val="0"/>
          <w:sz w:val="24"/>
          <w:szCs w:val="24"/>
          <w:lang w:eastAsia="es-MX"/>
          <w14:ligatures w14:val="none"/>
        </w:rPr>
        <w:t>Anahi</w:t>
      </w:r>
      <w:proofErr w:type="spellEnd"/>
      <w:r w:rsidRPr="00830AF3">
        <w:rPr>
          <w:rFonts w:ascii="Arial" w:eastAsia="Times New Roman" w:hAnsi="Arial" w:cs="Arial"/>
          <w:color w:val="000000"/>
          <w:kern w:val="0"/>
          <w:sz w:val="24"/>
          <w:szCs w:val="24"/>
          <w:lang w:eastAsia="es-MX"/>
          <w14:ligatures w14:val="none"/>
        </w:rPr>
        <w:t xml:space="preserve"> Guerra. 2021. “Problemáticas de transporte público y la movilidad urbana Desafíos y propuestas desde las Ciencias Sociales”. </w:t>
      </w:r>
      <w:r w:rsidRPr="00830AF3">
        <w:rPr>
          <w:rFonts w:ascii="Arial" w:eastAsia="Times New Roman" w:hAnsi="Arial" w:cs="Arial"/>
          <w:i/>
          <w:iCs/>
          <w:color w:val="000000"/>
          <w:kern w:val="0"/>
          <w:sz w:val="24"/>
          <w:szCs w:val="24"/>
          <w:lang w:eastAsia="es-MX"/>
          <w14:ligatures w14:val="none"/>
        </w:rPr>
        <w:t>Colegio de Jalisco</w:t>
      </w:r>
      <w:r w:rsidRPr="00830AF3">
        <w:rPr>
          <w:rFonts w:ascii="Arial" w:eastAsia="Times New Roman" w:hAnsi="Arial" w:cs="Arial"/>
          <w:color w:val="000000"/>
          <w:kern w:val="0"/>
          <w:sz w:val="24"/>
          <w:szCs w:val="24"/>
          <w:lang w:eastAsia="es-MX"/>
          <w14:ligatures w14:val="none"/>
        </w:rPr>
        <w:t>. https://www.academia.edu/es/57280524/Problem%C3%A1ticas_de_transporte_p%C3%BAblico_y_la_movilidad_urbana_Desaf%C3%ADos_y_propuestas_desde_las_Ciencias_Sociales.</w:t>
      </w:r>
    </w:p>
    <w:p w14:paraId="61CAA8DC" w14:textId="77777777" w:rsidR="00830AF3" w:rsidRPr="00830AF3" w:rsidRDefault="00830AF3" w:rsidP="0012649F">
      <w:pPr>
        <w:spacing w:before="100" w:beforeAutospacing="1" w:after="0" w:line="240" w:lineRule="auto"/>
        <w:ind w:left="720" w:hanging="720"/>
        <w:jc w:val="both"/>
        <w:rPr>
          <w:rFonts w:ascii="Arial" w:eastAsia="Times New Roman" w:hAnsi="Arial" w:cs="Arial"/>
          <w:color w:val="000000"/>
          <w:kern w:val="0"/>
          <w:sz w:val="24"/>
          <w:szCs w:val="24"/>
          <w:lang w:eastAsia="es-MX"/>
          <w14:ligatures w14:val="none"/>
        </w:rPr>
      </w:pPr>
      <w:r w:rsidRPr="00830AF3">
        <w:rPr>
          <w:rFonts w:ascii="Arial" w:eastAsia="Times New Roman" w:hAnsi="Arial" w:cs="Arial"/>
          <w:color w:val="000000"/>
          <w:kern w:val="0"/>
          <w:sz w:val="24"/>
          <w:szCs w:val="24"/>
          <w:lang w:eastAsia="es-MX"/>
          <w14:ligatures w14:val="none"/>
        </w:rPr>
        <w:t>Instituto Nacional de Estadística y Geografía. s/f. “Encuesta Origen Destino en Hogares de la Zona Metropolitana del Valle de México (EOD) 2017”. Consultado el 29 de agosto de 2023.</w:t>
      </w:r>
    </w:p>
    <w:p w14:paraId="36BCE1C7" w14:textId="77777777" w:rsidR="00830AF3" w:rsidRPr="00830AF3" w:rsidRDefault="00830AF3" w:rsidP="0012649F">
      <w:pPr>
        <w:spacing w:before="100" w:beforeAutospacing="1" w:after="0" w:line="240" w:lineRule="auto"/>
        <w:ind w:left="720" w:hanging="720"/>
        <w:jc w:val="both"/>
        <w:rPr>
          <w:rFonts w:ascii="Arial" w:eastAsia="Times New Roman" w:hAnsi="Arial" w:cs="Arial"/>
          <w:color w:val="000000"/>
          <w:kern w:val="0"/>
          <w:sz w:val="24"/>
          <w:szCs w:val="24"/>
          <w:lang w:eastAsia="es-MX"/>
          <w14:ligatures w14:val="none"/>
        </w:rPr>
      </w:pPr>
      <w:r w:rsidRPr="00830AF3">
        <w:rPr>
          <w:rFonts w:ascii="Arial" w:eastAsia="Times New Roman" w:hAnsi="Arial" w:cs="Arial"/>
          <w:color w:val="000000"/>
          <w:kern w:val="0"/>
          <w:sz w:val="24"/>
          <w:szCs w:val="24"/>
          <w:lang w:eastAsia="es-MX"/>
          <w14:ligatures w14:val="none"/>
        </w:rPr>
        <w:t>“La movilidad urbana en la Ciudad de México: un problema complejo”. s/f. Unam.mx. Consultado el 29 de agosto de 2023. https://www.c3.unam.mx/boletines/boletin5.html.</w:t>
      </w:r>
    </w:p>
    <w:p w14:paraId="072E71AD" w14:textId="77777777" w:rsidR="00830AF3" w:rsidRPr="00830AF3" w:rsidRDefault="00830AF3" w:rsidP="0012649F">
      <w:pPr>
        <w:spacing w:before="100" w:beforeAutospacing="1" w:after="0" w:line="240" w:lineRule="auto"/>
        <w:ind w:left="720" w:hanging="720"/>
        <w:jc w:val="both"/>
        <w:rPr>
          <w:rFonts w:ascii="Arial" w:eastAsia="Times New Roman" w:hAnsi="Arial" w:cs="Arial"/>
          <w:color w:val="000000"/>
          <w:kern w:val="0"/>
          <w:sz w:val="24"/>
          <w:szCs w:val="24"/>
          <w:lang w:eastAsia="es-MX"/>
          <w14:ligatures w14:val="none"/>
        </w:rPr>
      </w:pPr>
      <w:r w:rsidRPr="00830AF3">
        <w:rPr>
          <w:rFonts w:ascii="Arial" w:eastAsia="Times New Roman" w:hAnsi="Arial" w:cs="Arial"/>
          <w:color w:val="000000"/>
          <w:kern w:val="0"/>
          <w:sz w:val="24"/>
          <w:szCs w:val="24"/>
          <w:lang w:eastAsia="es-MX"/>
          <w14:ligatures w14:val="none"/>
        </w:rPr>
        <w:t>Quezada, Juan Pablo Aguirre. s/f. “Movilidad urbana en México”. Gob.mx. Consultado el 29 de agosto de 2023. http://bibliodigitalibd.senado.gob.mx/bitstream/handle/123456789/3391/Cuaderno%20de%20investigacio%CC%81n%2030%20%281%29.pdf?sequence=1.</w:t>
      </w:r>
    </w:p>
    <w:p w14:paraId="1BCBC048" w14:textId="77777777" w:rsidR="00830AF3" w:rsidRPr="00830AF3" w:rsidRDefault="00830AF3" w:rsidP="0012649F">
      <w:pPr>
        <w:spacing w:before="100" w:beforeAutospacing="1" w:after="0" w:line="240" w:lineRule="auto"/>
        <w:ind w:left="720" w:hanging="720"/>
        <w:jc w:val="both"/>
        <w:rPr>
          <w:rFonts w:ascii="Arial" w:eastAsia="Times New Roman" w:hAnsi="Arial" w:cs="Arial"/>
          <w:color w:val="000000"/>
          <w:kern w:val="0"/>
          <w:sz w:val="24"/>
          <w:szCs w:val="24"/>
          <w:lang w:eastAsia="es-MX"/>
          <w14:ligatures w14:val="none"/>
        </w:rPr>
      </w:pPr>
      <w:r w:rsidRPr="00830AF3">
        <w:rPr>
          <w:rFonts w:ascii="Arial" w:eastAsia="Times New Roman" w:hAnsi="Arial" w:cs="Arial"/>
          <w:color w:val="000000"/>
          <w:kern w:val="0"/>
          <w:sz w:val="24"/>
          <w:szCs w:val="24"/>
          <w:lang w:eastAsia="es-MX"/>
          <w14:ligatures w14:val="none"/>
        </w:rPr>
        <w:t>S/f. Gob.mx. Consultado el 29 de agosto de 2023a. https://semovi.cdmx.gob.mx/storage/app/media/uploaded-files/plan-estrategico-de-movilidad-2019.pdf.</w:t>
      </w:r>
    </w:p>
    <w:p w14:paraId="729C5A1A" w14:textId="77777777" w:rsidR="00830AF3" w:rsidRPr="00830AF3" w:rsidRDefault="00830AF3" w:rsidP="0012649F">
      <w:pPr>
        <w:spacing w:before="100" w:beforeAutospacing="1" w:after="0" w:line="240" w:lineRule="auto"/>
        <w:ind w:left="720" w:hanging="720"/>
        <w:jc w:val="both"/>
        <w:rPr>
          <w:rFonts w:ascii="Arial" w:eastAsia="Times New Roman" w:hAnsi="Arial" w:cs="Arial"/>
          <w:color w:val="000000"/>
          <w:kern w:val="0"/>
          <w:sz w:val="24"/>
          <w:szCs w:val="24"/>
          <w:lang w:eastAsia="es-MX"/>
          <w14:ligatures w14:val="none"/>
        </w:rPr>
      </w:pPr>
      <w:r w:rsidRPr="00830AF3">
        <w:rPr>
          <w:rFonts w:ascii="Arial" w:eastAsia="Times New Roman" w:hAnsi="Arial" w:cs="Arial"/>
          <w:color w:val="000000"/>
          <w:kern w:val="0"/>
          <w:sz w:val="24"/>
          <w:szCs w:val="24"/>
          <w:lang w:eastAsia="es-MX"/>
          <w14:ligatures w14:val="none"/>
        </w:rPr>
        <w:t>S/f. Redalyc.org. Consultado el 29 de agosto de 2023b. https://www.redalyc.org/journal/2815/281548814003/html/.</w:t>
      </w:r>
    </w:p>
    <w:p w14:paraId="154633F9" w14:textId="77777777" w:rsidR="00910BFA" w:rsidRPr="0012649F" w:rsidRDefault="00910BFA" w:rsidP="0012649F">
      <w:pPr>
        <w:spacing w:line="720" w:lineRule="auto"/>
        <w:jc w:val="both"/>
        <w:rPr>
          <w:rFonts w:ascii="Arial" w:hAnsi="Arial" w:cs="Arial"/>
          <w:sz w:val="28"/>
          <w:szCs w:val="28"/>
        </w:rPr>
      </w:pPr>
    </w:p>
    <w:p w14:paraId="68B324AC" w14:textId="77777777" w:rsidR="00F177BC" w:rsidRPr="00F177BC" w:rsidRDefault="00F177BC" w:rsidP="00F177BC">
      <w:pPr>
        <w:spacing w:line="720" w:lineRule="auto"/>
        <w:jc w:val="center"/>
        <w:rPr>
          <w:rFonts w:ascii="Arial" w:hAnsi="Arial" w:cs="Arial"/>
          <w:sz w:val="28"/>
          <w:szCs w:val="28"/>
        </w:rPr>
      </w:pPr>
    </w:p>
    <w:sectPr w:rsidR="00F177BC" w:rsidRPr="00F177BC" w:rsidSect="00F177BC">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pgBorders w:offsetFrom="page">
        <w:top w:val="dotDotDash" w:sz="8" w:space="24" w:color="auto"/>
        <w:left w:val="dotDotDash" w:sz="8" w:space="24" w:color="auto"/>
        <w:bottom w:val="dotDotDash" w:sz="8" w:space="24" w:color="auto"/>
        <w:right w:val="dotDotDash"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5E8EA" w14:textId="77777777" w:rsidR="00C5765F" w:rsidRDefault="00C5765F" w:rsidP="00F177BC">
      <w:pPr>
        <w:spacing w:after="0" w:line="240" w:lineRule="auto"/>
      </w:pPr>
      <w:r>
        <w:separator/>
      </w:r>
    </w:p>
  </w:endnote>
  <w:endnote w:type="continuationSeparator" w:id="0">
    <w:p w14:paraId="03784675" w14:textId="77777777" w:rsidR="00C5765F" w:rsidRDefault="00C5765F" w:rsidP="00F17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F014" w14:textId="77777777" w:rsidR="00F177BC" w:rsidRDefault="00F177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8245194"/>
      <w:docPartObj>
        <w:docPartGallery w:val="Page Numbers (Bottom of Page)"/>
        <w:docPartUnique/>
      </w:docPartObj>
    </w:sdtPr>
    <w:sdtContent>
      <w:p w14:paraId="6EA9EB96" w14:textId="76DC4051" w:rsidR="00F177BC" w:rsidRDefault="00F177BC">
        <w:pPr>
          <w:pStyle w:val="Piedepgina"/>
        </w:pPr>
        <w:r>
          <w:rPr>
            <w:noProof/>
          </w:rPr>
          <mc:AlternateContent>
            <mc:Choice Requires="wps">
              <w:drawing>
                <wp:anchor distT="0" distB="0" distL="114300" distR="114300" simplePos="0" relativeHeight="251659264" behindDoc="0" locked="0" layoutInCell="1" allowOverlap="1" wp14:anchorId="76E37FBF" wp14:editId="12DA5555">
                  <wp:simplePos x="0" y="0"/>
                  <wp:positionH relativeFrom="rightMargin">
                    <wp:align>center</wp:align>
                  </wp:positionH>
                  <wp:positionV relativeFrom="bottomMargin">
                    <wp:align>center</wp:align>
                  </wp:positionV>
                  <wp:extent cx="561975" cy="561975"/>
                  <wp:effectExtent l="9525" t="9525" r="9525" b="9525"/>
                  <wp:wrapNone/>
                  <wp:docPr id="1599880302" name="E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10A8AE70" w14:textId="77777777" w:rsidR="00F177BC" w:rsidRDefault="00F177BC">
                              <w:pPr>
                                <w:pStyle w:val="Piedepgina"/>
                                <w:rPr>
                                  <w:color w:val="4472C4" w:themeColor="accent1"/>
                                </w:rPr>
                              </w:pPr>
                              <w:r>
                                <w:fldChar w:fldCharType="begin"/>
                              </w:r>
                              <w:r>
                                <w:instrText>PAGE  \* MERGEFORMAT</w:instrText>
                              </w:r>
                              <w:r>
                                <w:fldChar w:fldCharType="separate"/>
                              </w:r>
                              <w:r>
                                <w:rPr>
                                  <w:color w:val="4472C4" w:themeColor="accent1"/>
                                  <w:lang w:val="es-ES"/>
                                </w:rPr>
                                <w:t>2</w:t>
                              </w:r>
                              <w:r>
                                <w:rPr>
                                  <w:color w:val="4472C4"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76E37FBF" id="Elipse 2" o:spid="_x0000_s1026"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" filled="f" fillcolor="#c0504d" strokecolor="#adc1d9" strokeweight="1pt">
                  <v:textbox inset=",0,,0">
                    <w:txbxContent>
                      <w:p w14:paraId="10A8AE70" w14:textId="77777777" w:rsidR="00F177BC" w:rsidRDefault="00F177BC">
                        <w:pPr>
                          <w:pStyle w:val="Piedepgina"/>
                          <w:rPr>
                            <w:color w:val="4472C4" w:themeColor="accent1"/>
                          </w:rPr>
                        </w:pPr>
                        <w:r>
                          <w:fldChar w:fldCharType="begin"/>
                        </w:r>
                        <w:r>
                          <w:instrText>PAGE  \* MERGEFORMAT</w:instrText>
                        </w:r>
                        <w:r>
                          <w:fldChar w:fldCharType="separate"/>
                        </w:r>
                        <w:r>
                          <w:rPr>
                            <w:color w:val="4472C4" w:themeColor="accent1"/>
                            <w:lang w:val="es-ES"/>
                          </w:rPr>
                          <w:t>2</w:t>
                        </w:r>
                        <w:r>
                          <w:rPr>
                            <w:color w:val="4472C4" w:themeColor="accent1"/>
                          </w:rPr>
                          <w:fldChar w:fldCharType="end"/>
                        </w:r>
                      </w:p>
                    </w:txbxContent>
                  </v:textbox>
                  <w10:wrap anchorx="margin" anchory="margin"/>
                </v:oval>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24D39" w14:textId="77777777" w:rsidR="00F177BC" w:rsidRDefault="00F177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6AF86" w14:textId="77777777" w:rsidR="00C5765F" w:rsidRDefault="00C5765F" w:rsidP="00F177BC">
      <w:pPr>
        <w:spacing w:after="0" w:line="240" w:lineRule="auto"/>
      </w:pPr>
      <w:r>
        <w:separator/>
      </w:r>
    </w:p>
  </w:footnote>
  <w:footnote w:type="continuationSeparator" w:id="0">
    <w:p w14:paraId="6EC775AC" w14:textId="77777777" w:rsidR="00C5765F" w:rsidRDefault="00C5765F" w:rsidP="00F17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CECF9" w14:textId="77777777" w:rsidR="00F177BC" w:rsidRDefault="00F177B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48EA" w14:textId="77777777" w:rsidR="00F177BC" w:rsidRDefault="00F177B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9F52A" w14:textId="77777777" w:rsidR="00F177BC" w:rsidRDefault="00F177B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7BC"/>
    <w:rsid w:val="0012649F"/>
    <w:rsid w:val="004D28B0"/>
    <w:rsid w:val="00631FB0"/>
    <w:rsid w:val="006973D6"/>
    <w:rsid w:val="007C3066"/>
    <w:rsid w:val="00830AF3"/>
    <w:rsid w:val="00910BFA"/>
    <w:rsid w:val="00BE0B4D"/>
    <w:rsid w:val="00C5765F"/>
    <w:rsid w:val="00F177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57118"/>
  <w15:chartTrackingRefBased/>
  <w15:docId w15:val="{D4A1C0D9-988C-4191-8D93-4D0D32B66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77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77BC"/>
  </w:style>
  <w:style w:type="paragraph" w:styleId="Piedepgina">
    <w:name w:val="footer"/>
    <w:basedOn w:val="Normal"/>
    <w:link w:val="PiedepginaCar"/>
    <w:uiPriority w:val="99"/>
    <w:unhideWhenUsed/>
    <w:rsid w:val="00F177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7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42599">
      <w:bodyDiv w:val="1"/>
      <w:marLeft w:val="0"/>
      <w:marRight w:val="0"/>
      <w:marTop w:val="0"/>
      <w:marBottom w:val="0"/>
      <w:divBdr>
        <w:top w:val="none" w:sz="0" w:space="0" w:color="auto"/>
        <w:left w:val="none" w:sz="0" w:space="0" w:color="auto"/>
        <w:bottom w:val="none" w:sz="0" w:space="0" w:color="auto"/>
        <w:right w:val="none" w:sz="0" w:space="0" w:color="auto"/>
      </w:divBdr>
      <w:divsChild>
        <w:div w:id="1509101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865</Words>
  <Characters>4763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Eduardo Nava Mejia</dc:creator>
  <cp:keywords/>
  <dc:description/>
  <cp:lastModifiedBy>Jose Eduardo Nava Mejia</cp:lastModifiedBy>
  <cp:revision>4</cp:revision>
  <dcterms:created xsi:type="dcterms:W3CDTF">2023-08-29T01:56:00Z</dcterms:created>
  <dcterms:modified xsi:type="dcterms:W3CDTF">2023-08-29T04:08:00Z</dcterms:modified>
</cp:coreProperties>
</file>