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5184" w14:textId="71741645" w:rsidR="4C758410" w:rsidRDefault="4C758410" w:rsidP="4C758410">
      <w:pPr>
        <w:jc w:val="center"/>
      </w:pPr>
    </w:p>
    <w:p w14:paraId="6265676E" w14:textId="490296F0" w:rsidR="5E9D0781" w:rsidRDefault="5E9D0781" w:rsidP="0FC63640">
      <w:pPr>
        <w:spacing w:after="0"/>
        <w:jc w:val="right"/>
        <w:rPr>
          <w:b/>
          <w:bCs/>
          <w:u w:val="single"/>
        </w:rPr>
      </w:pPr>
      <w:r w:rsidRPr="0FC63640">
        <w:rPr>
          <w:b/>
          <w:bCs/>
        </w:rPr>
        <w:t>Apellidos, Nombre(s):</w:t>
      </w:r>
      <w:r w:rsidRPr="0FC63640">
        <w:rPr>
          <w:b/>
          <w:bCs/>
          <w:u w:val="single"/>
        </w:rPr>
        <w:t xml:space="preserve">      </w:t>
      </w:r>
      <w:r w:rsidR="00D56460">
        <w:rPr>
          <w:b/>
          <w:bCs/>
          <w:u w:val="single"/>
        </w:rPr>
        <w:t>Olvera Mendez Daniela Odeth</w:t>
      </w:r>
      <w:r w:rsidRPr="0FC63640">
        <w:rPr>
          <w:b/>
          <w:bCs/>
          <w:u w:val="single"/>
        </w:rPr>
        <w:t xml:space="preserve">                              </w:t>
      </w:r>
    </w:p>
    <w:p w14:paraId="4598B373" w14:textId="4F28D814" w:rsidR="0FC63640" w:rsidRDefault="0FC63640" w:rsidP="0FC63640">
      <w:pPr>
        <w:spacing w:after="0"/>
        <w:jc w:val="right"/>
        <w:rPr>
          <w:b/>
          <w:bCs/>
        </w:rPr>
      </w:pPr>
    </w:p>
    <w:p w14:paraId="2E16D156" w14:textId="18D7DB89" w:rsidR="27EF1068" w:rsidRPr="00340964" w:rsidRDefault="27EF1068" w:rsidP="00340964">
      <w:pPr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Guía de caso</w:t>
      </w:r>
    </w:p>
    <w:p w14:paraId="48EEBD51" w14:textId="0420836B" w:rsidR="0A0248E8" w:rsidRPr="00340964" w:rsidRDefault="0A0248E8" w:rsidP="00340964">
      <w:pPr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 xml:space="preserve">En esta guía de caso deberás incluir los siguientes elementos: 1. Pregunta de investigación, 2. Título del caso, 3. </w:t>
      </w:r>
      <w:r w:rsidR="7FA2823D" w:rsidRPr="00340964">
        <w:rPr>
          <w:rFonts w:asciiTheme="majorHAnsi" w:hAnsiTheme="majorHAnsi" w:cstheme="majorHAnsi"/>
          <w:sz w:val="24"/>
          <w:szCs w:val="24"/>
        </w:rPr>
        <w:t>Descripción del caso, 4.</w:t>
      </w:r>
      <w:r w:rsidRPr="00340964">
        <w:rPr>
          <w:rFonts w:asciiTheme="majorHAnsi" w:hAnsiTheme="majorHAnsi" w:cstheme="majorHAnsi"/>
          <w:sz w:val="24"/>
          <w:szCs w:val="24"/>
        </w:rPr>
        <w:t xml:space="preserve"> Lista de materiales </w:t>
      </w:r>
      <w:r w:rsidR="25622DA0" w:rsidRPr="00340964">
        <w:rPr>
          <w:rFonts w:asciiTheme="majorHAnsi" w:hAnsiTheme="majorHAnsi" w:cstheme="majorHAnsi"/>
          <w:sz w:val="24"/>
          <w:szCs w:val="24"/>
        </w:rPr>
        <w:t>complementarios</w:t>
      </w:r>
      <w:r w:rsidR="39FBEC66" w:rsidRPr="00340964">
        <w:rPr>
          <w:rFonts w:asciiTheme="majorHAnsi" w:hAnsiTheme="majorHAnsi" w:cstheme="majorHAnsi"/>
          <w:sz w:val="24"/>
          <w:szCs w:val="24"/>
        </w:rPr>
        <w:t xml:space="preserve"> y 5. Preguntas sobre el caso</w:t>
      </w:r>
      <w:r w:rsidR="25622DA0" w:rsidRPr="00340964">
        <w:rPr>
          <w:rFonts w:asciiTheme="majorHAnsi" w:hAnsiTheme="majorHAnsi" w:cstheme="majorHAnsi"/>
          <w:sz w:val="24"/>
          <w:szCs w:val="24"/>
        </w:rPr>
        <w:t>.</w:t>
      </w:r>
      <w:r w:rsidRPr="00340964">
        <w:rPr>
          <w:rFonts w:asciiTheme="majorHAnsi" w:hAnsiTheme="majorHAnsi" w:cstheme="majorHAnsi"/>
          <w:sz w:val="24"/>
          <w:szCs w:val="24"/>
        </w:rPr>
        <w:br/>
      </w:r>
    </w:p>
    <w:p w14:paraId="73337868" w14:textId="77777777" w:rsidR="007B660B" w:rsidRPr="00D56460" w:rsidRDefault="27EF1068" w:rsidP="003409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6460">
        <w:rPr>
          <w:rFonts w:asciiTheme="majorHAnsi" w:hAnsiTheme="majorHAnsi" w:cstheme="majorHAnsi"/>
          <w:b/>
          <w:bCs/>
          <w:sz w:val="24"/>
          <w:szCs w:val="24"/>
        </w:rPr>
        <w:t>Señala tu pregunta de investigación</w:t>
      </w:r>
      <w:r w:rsidR="54005169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(ej. ¿Las investigaciones de corrupción tienen sesgo partidista?, ¿Por qué existen variaciones en el nivel </w:t>
      </w:r>
      <w:r w:rsidR="19307BCE" w:rsidRPr="00D56460">
        <w:rPr>
          <w:rFonts w:asciiTheme="majorHAnsi" w:hAnsiTheme="majorHAnsi" w:cstheme="majorHAnsi"/>
          <w:b/>
          <w:bCs/>
          <w:sz w:val="24"/>
          <w:szCs w:val="24"/>
        </w:rPr>
        <w:t>de participación cívica?</w:t>
      </w:r>
      <w:r w:rsidR="54005169" w:rsidRPr="00D56460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246BAF1C" w:rsidRPr="00D56460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2BC86456" w14:textId="77777777" w:rsidR="007B660B" w:rsidRPr="00340964" w:rsidRDefault="007B660B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1CF26EEE" w14:textId="189F212C" w:rsidR="007B660B" w:rsidRPr="00D56460" w:rsidRDefault="007B660B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D56460">
        <w:rPr>
          <w:rFonts w:asciiTheme="majorHAnsi" w:hAnsiTheme="majorHAnsi" w:cstheme="majorHAnsi"/>
          <w:sz w:val="24"/>
          <w:szCs w:val="24"/>
        </w:rPr>
        <w:t>¿Qué factores inciden en la calidad de vida de la movilidad urbana en el municipio de Ixtapaluca?</w:t>
      </w:r>
    </w:p>
    <w:p w14:paraId="344A2DA7" w14:textId="3687FB53" w:rsidR="27EF1068" w:rsidRPr="00340964" w:rsidRDefault="27EF1068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br/>
      </w:r>
    </w:p>
    <w:p w14:paraId="3F17CBC9" w14:textId="77777777" w:rsidR="007B660B" w:rsidRPr="00D56460" w:rsidRDefault="6116D625" w:rsidP="003409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Indica el título del caso que presentarás (ej. </w:t>
      </w:r>
      <w:r w:rsidR="4A5504DC" w:rsidRPr="00D56460">
        <w:rPr>
          <w:rFonts w:asciiTheme="majorHAnsi" w:hAnsiTheme="majorHAnsi" w:cstheme="majorHAnsi"/>
          <w:b/>
          <w:bCs/>
          <w:sz w:val="24"/>
          <w:szCs w:val="24"/>
        </w:rPr>
        <w:t>Simulación en las acciones afirmativas: El caso de las Juanitas de 2009</w:t>
      </w:r>
      <w:r w:rsidR="1B7AB95D" w:rsidRPr="00D56460">
        <w:rPr>
          <w:rFonts w:asciiTheme="majorHAnsi" w:hAnsiTheme="majorHAnsi" w:cstheme="majorHAnsi"/>
          <w:b/>
          <w:bCs/>
          <w:sz w:val="24"/>
          <w:szCs w:val="24"/>
        </w:rPr>
        <w:t>).</w:t>
      </w:r>
    </w:p>
    <w:p w14:paraId="6A1045A0" w14:textId="77777777" w:rsidR="007B660B" w:rsidRPr="00D56460" w:rsidRDefault="007B660B" w:rsidP="00340964">
      <w:pPr>
        <w:pStyle w:val="Prrafodelista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9FFAE1F" w14:textId="0EF1B743" w:rsidR="007B660B" w:rsidRPr="00D56460" w:rsidRDefault="007B660B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D56460">
        <w:rPr>
          <w:rFonts w:asciiTheme="majorHAnsi" w:hAnsiTheme="majorHAnsi" w:cstheme="majorHAnsi"/>
          <w:sz w:val="24"/>
          <w:szCs w:val="24"/>
        </w:rPr>
        <w:t>Análisis de la Situación Actual de la Movilidad en el Municipio de Ixtapaluca, Estado de México.</w:t>
      </w:r>
    </w:p>
    <w:p w14:paraId="174AB024" w14:textId="7AF11BC7" w:rsidR="6116D625" w:rsidRPr="00340964" w:rsidRDefault="6116D625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br/>
      </w:r>
    </w:p>
    <w:p w14:paraId="0C6E1CB6" w14:textId="77777777" w:rsidR="007B660B" w:rsidRPr="00D56460" w:rsidRDefault="35166412" w:rsidP="003409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6460">
        <w:rPr>
          <w:rFonts w:asciiTheme="majorHAnsi" w:hAnsiTheme="majorHAnsi" w:cstheme="majorHAnsi"/>
          <w:b/>
          <w:bCs/>
          <w:sz w:val="24"/>
          <w:szCs w:val="24"/>
        </w:rPr>
        <w:t>Describe el caso de forma detallada</w:t>
      </w:r>
      <w:r w:rsidR="19155581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24AE509A" w:rsidRPr="00D56460">
        <w:rPr>
          <w:rFonts w:asciiTheme="majorHAnsi" w:hAnsiTheme="majorHAnsi" w:cstheme="majorHAnsi"/>
          <w:b/>
          <w:bCs/>
          <w:sz w:val="24"/>
          <w:szCs w:val="24"/>
        </w:rPr>
        <w:t>actores involucrados,</w:t>
      </w:r>
      <w:r w:rsidR="1229AA05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19155581" w:rsidRPr="00D56460">
        <w:rPr>
          <w:rFonts w:asciiTheme="majorHAnsi" w:hAnsiTheme="majorHAnsi" w:cstheme="majorHAnsi"/>
          <w:b/>
          <w:bCs/>
          <w:sz w:val="24"/>
          <w:szCs w:val="24"/>
        </w:rPr>
        <w:t>temporalidad, ubicación geográfica, relevancia,</w:t>
      </w:r>
      <w:r w:rsidR="0F3E85F2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19155581" w:rsidRPr="00D56460">
        <w:rPr>
          <w:rFonts w:asciiTheme="majorHAnsi" w:hAnsiTheme="majorHAnsi" w:cstheme="majorHAnsi"/>
          <w:b/>
          <w:bCs/>
          <w:sz w:val="24"/>
          <w:szCs w:val="24"/>
        </w:rPr>
        <w:t>etc</w:t>
      </w:r>
      <w:r w:rsidR="3988410D" w:rsidRPr="00D56460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19155581" w:rsidRPr="00D56460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2BA7D28A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de forma que sea fácil de comprender para</w:t>
      </w:r>
      <w:r w:rsidR="4DCBDB47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el</w:t>
      </w:r>
      <w:r w:rsidR="2BA7D28A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público en general</w:t>
      </w:r>
      <w:r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. Incluye nombres </w:t>
      </w:r>
      <w:r w:rsidR="5BD1333B" w:rsidRPr="00D56460">
        <w:rPr>
          <w:rFonts w:asciiTheme="majorHAnsi" w:hAnsiTheme="majorHAnsi" w:cstheme="majorHAnsi"/>
          <w:b/>
          <w:bCs/>
          <w:sz w:val="24"/>
          <w:szCs w:val="24"/>
        </w:rPr>
        <w:t>y cargos o rol de</w:t>
      </w:r>
      <w:r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actores principales, fechas relevantes, </w:t>
      </w:r>
      <w:r w:rsidR="28F401DE" w:rsidRPr="00D56460">
        <w:rPr>
          <w:rFonts w:asciiTheme="majorHAnsi" w:hAnsiTheme="majorHAnsi" w:cstheme="majorHAnsi"/>
          <w:b/>
          <w:bCs/>
          <w:sz w:val="24"/>
          <w:szCs w:val="24"/>
        </w:rPr>
        <w:t>legislación aplicable</w:t>
      </w:r>
      <w:r w:rsidR="6424EEAA" w:rsidRPr="00D56460">
        <w:rPr>
          <w:rFonts w:asciiTheme="majorHAnsi" w:hAnsiTheme="majorHAnsi" w:cstheme="majorHAnsi"/>
          <w:b/>
          <w:bCs/>
          <w:sz w:val="24"/>
          <w:szCs w:val="24"/>
        </w:rPr>
        <w:t>. Utiliza una estructura introducción-desarrollo-nudo-desenlace</w:t>
      </w:r>
      <w:r w:rsidR="10F0500F" w:rsidRPr="00D56460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4A20874B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(ej.</w:t>
      </w:r>
      <w:r w:rsidR="11EDF7F2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hyperlink r:id="rId8">
        <w:r w:rsidR="11EDF7F2" w:rsidRPr="00D56460">
          <w:rPr>
            <w:rStyle w:val="Hipervnculo"/>
            <w:rFonts w:asciiTheme="majorHAnsi" w:hAnsiTheme="majorHAnsi" w:cstheme="majorHAnsi"/>
            <w:b/>
            <w:bCs/>
            <w:sz w:val="24"/>
            <w:szCs w:val="24"/>
          </w:rPr>
          <w:t>Guía de caso de Accion</w:t>
        </w:r>
        <w:r w:rsidR="11EDF7F2" w:rsidRPr="00D56460">
          <w:rPr>
            <w:rStyle w:val="Hipervnculo"/>
            <w:rFonts w:asciiTheme="majorHAnsi" w:hAnsiTheme="majorHAnsi" w:cstheme="majorHAnsi"/>
            <w:b/>
            <w:bCs/>
            <w:sz w:val="24"/>
            <w:szCs w:val="24"/>
          </w:rPr>
          <w:t>e</w:t>
        </w:r>
        <w:r w:rsidR="11EDF7F2" w:rsidRPr="00D56460">
          <w:rPr>
            <w:rStyle w:val="Hipervnculo"/>
            <w:rFonts w:asciiTheme="majorHAnsi" w:hAnsiTheme="majorHAnsi" w:cstheme="majorHAnsi"/>
            <w:b/>
            <w:bCs/>
            <w:sz w:val="24"/>
            <w:szCs w:val="24"/>
          </w:rPr>
          <w:t>s afirmativas</w:t>
        </w:r>
      </w:hyperlink>
      <w:r w:rsidR="4A20874B" w:rsidRPr="00D56460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321DE7F8" w:rsidRPr="00D56460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56C0F5F3" w14:textId="3DEDCCEB" w:rsidR="35166412" w:rsidRPr="00340964" w:rsidRDefault="35166412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br/>
      </w:r>
      <w:r w:rsidR="0082629D" w:rsidRPr="00340964">
        <w:rPr>
          <w:rFonts w:asciiTheme="majorHAnsi" w:hAnsiTheme="majorHAnsi" w:cstheme="majorHAnsi"/>
          <w:sz w:val="24"/>
          <w:szCs w:val="24"/>
        </w:rPr>
        <w:t xml:space="preserve">Ixtapaluca, ubicado al oriente del Estado </w:t>
      </w:r>
      <w:r w:rsidR="0082629D" w:rsidRPr="00340964">
        <w:rPr>
          <w:rFonts w:asciiTheme="majorHAnsi" w:hAnsiTheme="majorHAnsi" w:cstheme="majorHAnsi"/>
          <w:sz w:val="24"/>
          <w:szCs w:val="24"/>
        </w:rPr>
        <w:t>de México y colindante con importantes vías como la carretera México-Puebla, ha experimentado un crecimiento urbano acelerado. Su cercanía a la Ciudad de México lo convierte en una zona estratégica para miles de trabajadores y estudiantes que se desplazan diariamente.</w:t>
      </w:r>
    </w:p>
    <w:p w14:paraId="7FB5F58E" w14:textId="149E8139" w:rsidR="0082629D" w:rsidRPr="00340964" w:rsidRDefault="0082629D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Sin embargo, esta expansión no ha sido acompañada de una planeación urbana eficiente. El municipio enfrenta graves problemas de congestión vehicular, transporte público ineficiente, infraestructura vial deficiente y falta de seguridad, lo que afecta directamente la calidad de vida de sus más de 540,000 habitantes.</w:t>
      </w:r>
    </w:p>
    <w:p w14:paraId="103F0E43" w14:textId="11696123" w:rsidR="0082629D" w:rsidRPr="00340964" w:rsidRDefault="0082629D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lastRenderedPageBreak/>
        <w:t>Entre los principales actores involucrados en el tema de la movilidad en Ixtapaluca destacan</w:t>
      </w:r>
      <w:r w:rsidRPr="00340964">
        <w:rPr>
          <w:rFonts w:asciiTheme="majorHAnsi" w:hAnsiTheme="majorHAnsi" w:cstheme="majorHAnsi"/>
          <w:sz w:val="24"/>
          <w:szCs w:val="24"/>
        </w:rPr>
        <w:t xml:space="preserve">: </w:t>
      </w:r>
      <w:r w:rsidRPr="00340964">
        <w:rPr>
          <w:rFonts w:asciiTheme="majorHAnsi" w:hAnsiTheme="majorHAnsi" w:cstheme="majorHAnsi"/>
          <w:sz w:val="24"/>
          <w:szCs w:val="24"/>
        </w:rPr>
        <w:t>Felipe Arvizu de la Luz, presidente municipal (2022–2024), encargado del diseño y aplicación del Plan de Desarrollo Municipal.</w:t>
      </w:r>
    </w:p>
    <w:p w14:paraId="3D277398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En Ixtapaluca, el 50% de los habitantes tarda hasta 2 horas en llegar a la Ciudad de México, la mayoría usando transporte público como combis, autobuses o microbuses, los cuales suelen estar saturados, ser inseguros y poco eficientes.</w:t>
      </w:r>
    </w:p>
    <w:p w14:paraId="2D8A625D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30EC62F3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40964">
        <w:rPr>
          <w:rFonts w:asciiTheme="majorHAnsi" w:hAnsiTheme="majorHAnsi" w:cstheme="majorHAnsi"/>
          <w:b/>
          <w:bCs/>
          <w:sz w:val="24"/>
          <w:szCs w:val="24"/>
        </w:rPr>
        <w:t>Problemas principales:</w:t>
      </w:r>
    </w:p>
    <w:p w14:paraId="779CE3F5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58E22C7B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Zonas críticas de congestión (como la carretera México-Puebla).</w:t>
      </w:r>
    </w:p>
    <w:p w14:paraId="77D15BE6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35BF7201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Aumento de robos en el transporte público (52 casos en 2024).</w:t>
      </w:r>
    </w:p>
    <w:p w14:paraId="0C8555FA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7240017A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Paradas sin vigilancia ni iluminación.</w:t>
      </w:r>
    </w:p>
    <w:p w14:paraId="1C85A53A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4E2057F1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Falta de recursos para usar transporte privado (85.8% depende del público).</w:t>
      </w:r>
    </w:p>
    <w:p w14:paraId="49DAA964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64A1504C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40964">
        <w:rPr>
          <w:rFonts w:asciiTheme="majorHAnsi" w:hAnsiTheme="majorHAnsi" w:cstheme="majorHAnsi"/>
          <w:b/>
          <w:bCs/>
          <w:sz w:val="24"/>
          <w:szCs w:val="24"/>
        </w:rPr>
        <w:t>Soluciones propuestas (2024–2025):</w:t>
      </w:r>
    </w:p>
    <w:p w14:paraId="1B924DD3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56C065CD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Trolebús elevado Ixtapaluca-CDMX, impulsado por Claudia Sheinbaum.</w:t>
      </w:r>
    </w:p>
    <w:p w14:paraId="2E0E549F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76D127DB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Transporte universitario gratuito, gestionado por el alcalde Felipe Arvizu.</w:t>
      </w:r>
    </w:p>
    <w:p w14:paraId="50F3036E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15D76B01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Descuentos del 30% para estudiantes, aplicados por Delfina Gómez.</w:t>
      </w:r>
    </w:p>
    <w:p w14:paraId="0430C941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5EA56574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Plan Colibrí de la Secretaría de Movilidad: videovigilancia, diagnóstico de zonas de riesgo y operativos de seguridad.</w:t>
      </w:r>
    </w:p>
    <w:p w14:paraId="0A31FEBE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0071F50A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  <w:r w:rsidRPr="00340964">
        <w:rPr>
          <w:rFonts w:asciiTheme="majorHAnsi" w:hAnsiTheme="majorHAnsi" w:cstheme="majorHAnsi"/>
          <w:sz w:val="24"/>
          <w:szCs w:val="24"/>
        </w:rPr>
        <w:t>Aunque las propuestas existen, su ejecución ha sido lenta. Se necesita coordinación y enfoque social para lograr una movilidad segura, rápida y equitativa.</w:t>
      </w:r>
    </w:p>
    <w:p w14:paraId="723B3855" w14:textId="77777777" w:rsidR="0082629D" w:rsidRPr="00340964" w:rsidRDefault="0082629D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4A116C17" w14:textId="158237B9" w:rsidR="277FEB88" w:rsidRPr="00D56460" w:rsidRDefault="277FEB88" w:rsidP="003409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Proporciona una lista de los materiales </w:t>
      </w:r>
      <w:r w:rsidR="1B447999" w:rsidRPr="00D56460">
        <w:rPr>
          <w:rFonts w:asciiTheme="majorHAnsi" w:hAnsiTheme="majorHAnsi" w:cstheme="majorHAnsi"/>
          <w:b/>
          <w:bCs/>
          <w:sz w:val="24"/>
          <w:szCs w:val="24"/>
        </w:rPr>
        <w:t>complementarios</w:t>
      </w:r>
      <w:r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que sugieres para conocer más del caso. </w:t>
      </w:r>
      <w:r w:rsidR="6679D163" w:rsidRPr="00D56460">
        <w:rPr>
          <w:rFonts w:asciiTheme="majorHAnsi" w:hAnsiTheme="majorHAnsi" w:cstheme="majorHAnsi"/>
          <w:b/>
          <w:bCs/>
          <w:sz w:val="24"/>
          <w:szCs w:val="24"/>
        </w:rPr>
        <w:t>No olvides señalar referencias completas e incluir</w:t>
      </w:r>
      <w:r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hipervínculos</w:t>
      </w:r>
      <w:r w:rsidR="4B396666" w:rsidRPr="00D56460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596DB22A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(ej:</w:t>
      </w:r>
      <w:r w:rsidR="6D0A61AC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6D0A61AC" w:rsidRPr="00D56460">
        <w:rPr>
          <w:rFonts w:asciiTheme="majorHAnsi" w:eastAsia="Open Sans" w:hAnsiTheme="majorHAnsi" w:cstheme="majorHAnsi"/>
          <w:b/>
          <w:bCs/>
          <w:color w:val="495057"/>
          <w:sz w:val="24"/>
          <w:szCs w:val="24"/>
        </w:rPr>
        <w:t xml:space="preserve">Bonifaz Alfonso, B. (s.f.) </w:t>
      </w:r>
      <w:hyperlink r:id="rId9">
        <w:r w:rsidR="6D0A61AC" w:rsidRPr="00D56460">
          <w:rPr>
            <w:rStyle w:val="Hipervnculo"/>
            <w:rFonts w:asciiTheme="majorHAnsi" w:eastAsia="Open Sans" w:hAnsiTheme="majorHAnsi" w:cstheme="majorHAnsi"/>
            <w:b/>
            <w:bCs/>
            <w:color w:val="23A30B"/>
            <w:sz w:val="24"/>
            <w:szCs w:val="24"/>
            <w:u w:val="none"/>
          </w:rPr>
          <w:t>El principio de paridad en las elecciones: aplicación, resultados y retos. SCJN.)</w:t>
        </w:r>
        <w:r w:rsidR="08DD2013" w:rsidRPr="00D56460">
          <w:rPr>
            <w:rStyle w:val="Hipervnculo"/>
            <w:rFonts w:asciiTheme="majorHAnsi" w:eastAsia="Open Sans" w:hAnsiTheme="majorHAnsi" w:cstheme="majorHAnsi"/>
            <w:b/>
            <w:bCs/>
            <w:color w:val="23A30B"/>
            <w:sz w:val="24"/>
            <w:szCs w:val="24"/>
            <w:u w:val="none"/>
          </w:rPr>
          <w:t>.</w:t>
        </w:r>
      </w:hyperlink>
      <w:r w:rsidR="08DD2013" w:rsidRPr="00D56460">
        <w:rPr>
          <w:rFonts w:asciiTheme="majorHAnsi" w:hAnsiTheme="majorHAnsi" w:cstheme="majorHAnsi"/>
          <w:b/>
          <w:bCs/>
          <w:sz w:val="24"/>
          <w:szCs w:val="24"/>
        </w:rPr>
        <w:t xml:space="preserve"> Incluye al menos tres materiales complementarios.</w:t>
      </w:r>
    </w:p>
    <w:p w14:paraId="41F45B89" w14:textId="77777777" w:rsidR="00340964" w:rsidRPr="00340964" w:rsidRDefault="00340964" w:rsidP="00340964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14:paraId="629DD643" w14:textId="77777777" w:rsidR="00340964" w:rsidRPr="00D56460" w:rsidRDefault="08DD2013" w:rsidP="00340964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Theme="majorHAnsi" w:eastAsia="Open Sans" w:hAnsiTheme="majorHAnsi" w:cstheme="majorHAnsi"/>
          <w:i/>
          <w:iCs/>
          <w:color w:val="000000" w:themeColor="text1"/>
          <w:sz w:val="24"/>
          <w:szCs w:val="24"/>
        </w:rPr>
      </w:pPr>
      <w:r w:rsidRPr="00D56460">
        <w:rPr>
          <w:rFonts w:asciiTheme="majorHAnsi" w:eastAsia="Open Sans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="00340964" w:rsidRPr="00D56460">
        <w:rPr>
          <w:rFonts w:asciiTheme="majorHAnsi" w:eastAsia="Open Sans" w:hAnsiTheme="majorHAnsi" w:cstheme="majorHAnsi"/>
          <w:i/>
          <w:iCs/>
          <w:color w:val="000000" w:themeColor="text1"/>
          <w:sz w:val="24"/>
          <w:szCs w:val="24"/>
        </w:rPr>
        <w:t xml:space="preserve">Carrasco. P. (2025, marzo 31 ). Todos los días, se realizan 34.56 millones de viajes en Zona Metropolitana del Valle de México. LA PRENSA. </w:t>
      </w:r>
      <w:hyperlink r:id="rId10" w:history="1">
        <w:r w:rsidR="00340964" w:rsidRPr="00D56460">
          <w:rPr>
            <w:rStyle w:val="Hipervnculo"/>
            <w:rFonts w:asciiTheme="majorHAnsi" w:eastAsia="Open Sans" w:hAnsiTheme="majorHAnsi" w:cstheme="majorHAnsi"/>
            <w:i/>
            <w:iCs/>
            <w:color w:val="000000" w:themeColor="text1"/>
            <w:sz w:val="24"/>
            <w:szCs w:val="24"/>
          </w:rPr>
          <w:t>https://oem.com.mx/la-prensa/metropoli/todos-los-dias-se-realizan-34-56-millones-de-viajes-en-zona-metropolitana-del-valle-de-mexico-22462925.app.json</w:t>
        </w:r>
      </w:hyperlink>
    </w:p>
    <w:p w14:paraId="29007F97" w14:textId="7369AB7F" w:rsidR="00340964" w:rsidRPr="00D56460" w:rsidRDefault="00340964" w:rsidP="00340964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D5646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D5646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Elizalde. L. (2024, julio 16). Usuarios del transporte público denuncian aumento en asaltos. El sol de Toluca. </w:t>
      </w:r>
      <w:hyperlink r:id="rId11" w:history="1">
        <w:r w:rsidRPr="00D56460">
          <w:rPr>
            <w:rStyle w:val="Hipervnculo"/>
            <w:rFonts w:asciiTheme="majorHAnsi" w:hAnsiTheme="majorHAnsi" w:cstheme="majorHAnsi"/>
            <w:i/>
            <w:iCs/>
            <w:sz w:val="24"/>
            <w:szCs w:val="24"/>
          </w:rPr>
          <w:t>https://oem.com.mx/elsoldetoluca/local/usuarios-del-transporte-publico-denuncian-aumento-en-asaltos-13031801</w:t>
        </w:r>
      </w:hyperlink>
    </w:p>
    <w:p w14:paraId="21DE9D21" w14:textId="6111D4E7" w:rsidR="08DD2013" w:rsidRPr="00340964" w:rsidRDefault="00340964" w:rsidP="00340964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eastAsia="es-MX"/>
        </w:rPr>
      </w:pPr>
      <w:r w:rsidRPr="00D56460">
        <w:rPr>
          <w:rFonts w:asciiTheme="majorHAnsi" w:eastAsia="Times New Roman" w:hAnsiTheme="majorHAnsi" w:cstheme="majorHAnsi"/>
          <w:i/>
          <w:iCs/>
          <w:sz w:val="24"/>
          <w:szCs w:val="24"/>
          <w:lang w:eastAsia="es-MX"/>
        </w:rPr>
        <w:t xml:space="preserve"> </w:t>
      </w:r>
      <w:r w:rsidRPr="00D56460">
        <w:rPr>
          <w:rFonts w:asciiTheme="majorHAnsi" w:eastAsia="Times New Roman" w:hAnsiTheme="majorHAnsi" w:cstheme="majorHAnsi"/>
          <w:i/>
          <w:iCs/>
          <w:sz w:val="24"/>
          <w:szCs w:val="24"/>
          <w:lang w:eastAsia="es-MX"/>
        </w:rPr>
        <w:t xml:space="preserve">Manjarrez Lina, P &amp; Perez Rodriguez H.  (2003) El espacio social de la ciudad de Ixtapaluca: Proceso de periurbanización de la Ciudad de México.  Universitat de Barcelona. </w:t>
      </w:r>
      <w:hyperlink r:id="rId12" w:history="1">
        <w:r w:rsidRPr="00D56460">
          <w:rPr>
            <w:rStyle w:val="Hipervnculo"/>
            <w:rFonts w:asciiTheme="majorHAnsi" w:eastAsia="Times New Roman" w:hAnsiTheme="majorHAnsi" w:cstheme="majorHAnsi"/>
            <w:i/>
            <w:iCs/>
            <w:sz w:val="24"/>
            <w:szCs w:val="24"/>
            <w:lang w:eastAsia="es-MX"/>
          </w:rPr>
          <w:t>https://www.ub.edu/geocrit/sn/sn-146(042).htm</w:t>
        </w:r>
      </w:hyperlink>
      <w:r w:rsidR="08DD2013" w:rsidRPr="00340964">
        <w:rPr>
          <w:rFonts w:asciiTheme="majorHAnsi" w:hAnsiTheme="majorHAnsi" w:cstheme="majorHAnsi"/>
          <w:sz w:val="24"/>
          <w:szCs w:val="24"/>
        </w:rPr>
        <w:br/>
      </w:r>
      <w:r w:rsidR="08DD2013" w:rsidRPr="00340964">
        <w:rPr>
          <w:rFonts w:asciiTheme="majorHAnsi" w:hAnsiTheme="majorHAnsi" w:cstheme="majorHAnsi"/>
          <w:sz w:val="24"/>
          <w:szCs w:val="24"/>
        </w:rPr>
        <w:br/>
      </w:r>
    </w:p>
    <w:p w14:paraId="579F8B7C" w14:textId="71A6FD1B" w:rsidR="557EA9F2" w:rsidRPr="00D56460" w:rsidRDefault="557EA9F2" w:rsidP="0034096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6460">
        <w:rPr>
          <w:rFonts w:asciiTheme="majorHAnsi" w:hAnsiTheme="majorHAnsi" w:cstheme="majorHAnsi"/>
          <w:b/>
          <w:bCs/>
          <w:sz w:val="24"/>
          <w:szCs w:val="24"/>
        </w:rPr>
        <w:t>Señala las preguntas sobre el caso que deberán responder tus compañeros antes de clase.</w:t>
      </w:r>
    </w:p>
    <w:p w14:paraId="5A503280" w14:textId="5245B4F2" w:rsidR="6F48DEA9" w:rsidRPr="00D56460" w:rsidRDefault="00D56460" w:rsidP="00340964">
      <w:pPr>
        <w:pStyle w:val="Prrafodelista"/>
        <w:numPr>
          <w:ilvl w:val="1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56460">
        <w:rPr>
          <w:rFonts w:asciiTheme="majorHAnsi" w:hAnsiTheme="majorHAnsi" w:cstheme="majorHAnsi"/>
          <w:sz w:val="24"/>
          <w:szCs w:val="24"/>
        </w:rPr>
        <w:t>¿Qué problema afecta a más del 50% de los habitantes de Ixtapaluca en sus traslados diarios hacia la Ciudad de México?</w:t>
      </w:r>
      <w:r w:rsidR="6F48DEA9" w:rsidRPr="00D56460">
        <w:rPr>
          <w:rFonts w:asciiTheme="majorHAnsi" w:hAnsiTheme="majorHAnsi" w:cstheme="majorHAnsi"/>
          <w:sz w:val="24"/>
          <w:szCs w:val="24"/>
        </w:rPr>
        <w:t xml:space="preserve"> </w:t>
      </w:r>
      <w:r w:rsidR="6F48DEA9" w:rsidRPr="00D56460">
        <w:rPr>
          <w:rFonts w:asciiTheme="majorHAnsi" w:hAnsiTheme="majorHAnsi" w:cstheme="majorHAnsi"/>
          <w:sz w:val="24"/>
          <w:szCs w:val="24"/>
        </w:rPr>
        <w:br/>
        <w:t xml:space="preserve"> </w:t>
      </w:r>
    </w:p>
    <w:p w14:paraId="72B4DDD0" w14:textId="090E030F" w:rsidR="0FC63640" w:rsidRPr="00D56460" w:rsidRDefault="00D56460" w:rsidP="00340964">
      <w:pPr>
        <w:pStyle w:val="Prrafodelista"/>
        <w:numPr>
          <w:ilvl w:val="1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56460">
        <w:rPr>
          <w:rFonts w:asciiTheme="majorHAnsi" w:hAnsiTheme="majorHAnsi" w:cstheme="majorHAnsi"/>
          <w:sz w:val="24"/>
          <w:szCs w:val="24"/>
        </w:rPr>
        <w:t>¿Por qué, a pesar de las propuestas hechas entre 2024 y 2025, persisten los problemas de movilidad en Ixtapaluca?</w:t>
      </w:r>
      <w:r w:rsidR="0FC63640" w:rsidRPr="00D56460">
        <w:rPr>
          <w:rFonts w:asciiTheme="majorHAnsi" w:hAnsiTheme="majorHAnsi" w:cstheme="majorHAnsi"/>
          <w:sz w:val="24"/>
          <w:szCs w:val="24"/>
        </w:rPr>
        <w:br/>
      </w:r>
      <w:r w:rsidR="6F48DEA9" w:rsidRPr="00D5646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86DB8A4" w14:textId="7FB2CC44" w:rsidR="0FC63640" w:rsidRPr="00D56460" w:rsidRDefault="00D56460" w:rsidP="00340964">
      <w:pPr>
        <w:pStyle w:val="Prrafodelista"/>
        <w:numPr>
          <w:ilvl w:val="1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56460">
        <w:rPr>
          <w:rFonts w:asciiTheme="majorHAnsi" w:hAnsiTheme="majorHAnsi" w:cstheme="majorHAnsi"/>
          <w:sz w:val="24"/>
          <w:szCs w:val="24"/>
        </w:rPr>
        <w:t>¿Qué tipo de transporte usan principalmente los ixtapaluquenses para ir a la Ciudad de México?</w:t>
      </w:r>
      <w:r w:rsidR="0FC63640" w:rsidRPr="00D56460">
        <w:rPr>
          <w:rFonts w:asciiTheme="majorHAnsi" w:hAnsiTheme="majorHAnsi" w:cstheme="majorHAnsi"/>
          <w:sz w:val="24"/>
          <w:szCs w:val="24"/>
        </w:rPr>
        <w:br/>
      </w:r>
      <w:r w:rsidR="6F48DEA9" w:rsidRPr="00D5646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61C0D7" w14:textId="09B9804C" w:rsidR="0FC63640" w:rsidRPr="00D56460" w:rsidRDefault="00D56460" w:rsidP="00340964">
      <w:pPr>
        <w:pStyle w:val="Prrafodelista"/>
        <w:numPr>
          <w:ilvl w:val="1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56460">
        <w:rPr>
          <w:rFonts w:asciiTheme="majorHAnsi" w:hAnsiTheme="majorHAnsi" w:cstheme="majorHAnsi"/>
          <w:sz w:val="24"/>
          <w:szCs w:val="24"/>
        </w:rPr>
        <w:t>¿Por qué es importante mejorar la movilidad urbana en Ixtapaluca?</w:t>
      </w:r>
      <w:r w:rsidR="0FC63640" w:rsidRPr="00D56460">
        <w:rPr>
          <w:rFonts w:asciiTheme="majorHAnsi" w:hAnsiTheme="majorHAnsi" w:cstheme="majorHAnsi"/>
          <w:sz w:val="24"/>
          <w:szCs w:val="24"/>
        </w:rPr>
        <w:br/>
      </w:r>
      <w:r w:rsidR="6F48DEA9" w:rsidRPr="00D5646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C8412F" w14:textId="5BCD1750" w:rsidR="6F48DEA9" w:rsidRPr="00D56460" w:rsidRDefault="6F48DEA9" w:rsidP="00340964">
      <w:pPr>
        <w:pStyle w:val="Prrafodelista"/>
        <w:numPr>
          <w:ilvl w:val="1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56460">
        <w:rPr>
          <w:rFonts w:asciiTheme="majorHAnsi" w:hAnsiTheme="majorHAnsi" w:cstheme="majorHAnsi"/>
          <w:sz w:val="24"/>
          <w:szCs w:val="24"/>
        </w:rPr>
        <w:t xml:space="preserve"> </w:t>
      </w:r>
      <w:r w:rsidR="00D56460" w:rsidRPr="00D56460">
        <w:rPr>
          <w:rFonts w:asciiTheme="majorHAnsi" w:hAnsiTheme="majorHAnsi" w:cstheme="majorHAnsi"/>
          <w:sz w:val="24"/>
          <w:szCs w:val="24"/>
        </w:rPr>
        <w:t>Menciona un problema que ocurre en la carretera México-Puebla relacionado con la movilidad.</w:t>
      </w:r>
    </w:p>
    <w:p w14:paraId="59CE567F" w14:textId="5B47EC93" w:rsidR="0FC63640" w:rsidRDefault="0FC63640" w:rsidP="0FC63640">
      <w:pPr>
        <w:pStyle w:val="Prrafodelista"/>
        <w:ind w:left="1440"/>
      </w:pPr>
    </w:p>
    <w:p w14:paraId="7BC9B699" w14:textId="077B3185" w:rsidR="0FC63640" w:rsidRDefault="0FC63640" w:rsidP="0FC63640"/>
    <w:sectPr w:rsidR="0FC63640" w:rsidSect="008A61D0">
      <w:headerReference w:type="default" r:id="rId13"/>
      <w:footerReference w:type="default" r:id="rId14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5989" w14:textId="77777777" w:rsidR="0019089F" w:rsidRDefault="0019089F" w:rsidP="001B2354">
      <w:pPr>
        <w:spacing w:after="0" w:line="240" w:lineRule="auto"/>
      </w:pPr>
      <w:r>
        <w:separator/>
      </w:r>
    </w:p>
  </w:endnote>
  <w:endnote w:type="continuationSeparator" w:id="0">
    <w:p w14:paraId="35CC726E" w14:textId="77777777" w:rsidR="0019089F" w:rsidRDefault="0019089F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14:paraId="15B35418" w14:textId="77777777" w:rsidTr="4C758410">
      <w:tc>
        <w:tcPr>
          <w:tcW w:w="2830" w:type="dxa"/>
        </w:tcPr>
        <w:p w14:paraId="01985A61" w14:textId="5AF5939E" w:rsidR="4C758410" w:rsidRDefault="4C758410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4C758410" w:rsidRDefault="4C758410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4C758410" w:rsidRDefault="4C758410" w:rsidP="4C758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2BB54" w14:textId="77777777" w:rsidR="0019089F" w:rsidRDefault="0019089F" w:rsidP="001B2354">
      <w:pPr>
        <w:spacing w:after="0" w:line="240" w:lineRule="auto"/>
      </w:pPr>
      <w:r>
        <w:separator/>
      </w:r>
    </w:p>
  </w:footnote>
  <w:footnote w:type="continuationSeparator" w:id="0">
    <w:p w14:paraId="53BCCF74" w14:textId="77777777" w:rsidR="0019089F" w:rsidRDefault="0019089F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4C758410" w14:paraId="4ADCC4E9" w14:textId="77777777" w:rsidTr="0FC63640">
      <w:trPr>
        <w:trHeight w:val="905"/>
      </w:trPr>
      <w:tc>
        <w:tcPr>
          <w:tcW w:w="2741" w:type="dxa"/>
        </w:tcPr>
        <w:p w14:paraId="080E463D" w14:textId="2EDBEC0B" w:rsidR="4C758410" w:rsidRDefault="4C758410" w:rsidP="008A61D0">
          <w:pPr>
            <w:pStyle w:val="Encabezado"/>
          </w:pPr>
          <w:r>
            <w:rPr>
              <w:noProof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</w:tcPr>
        <w:p w14:paraId="643B3104" w14:textId="16BA11CA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Metodología para la Investigación Social II</w:t>
          </w:r>
        </w:p>
        <w:p w14:paraId="387CEDBE" w14:textId="4BD6E6D1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24-P</w:t>
          </w:r>
        </w:p>
        <w:p w14:paraId="1F34BB05" w14:textId="4EED033A" w:rsidR="4C758410" w:rsidRDefault="4C758410" w:rsidP="1720E394">
          <w:pPr>
            <w:jc w:val="center"/>
          </w:pPr>
        </w:p>
      </w:tc>
      <w:tc>
        <w:tcPr>
          <w:tcW w:w="259" w:type="dxa"/>
        </w:tcPr>
        <w:p w14:paraId="0B30ACB3" w14:textId="28D3CBA6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28BA2297" w14:textId="3A6CE9B4" w:rsidR="4C758410" w:rsidRDefault="4C758410" w:rsidP="4C758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F158"/>
    <w:multiLevelType w:val="hybridMultilevel"/>
    <w:tmpl w:val="3D36BAFE"/>
    <w:lvl w:ilvl="0" w:tplc="1478B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CE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C6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9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43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6F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4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D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0446"/>
    <w:multiLevelType w:val="hybridMultilevel"/>
    <w:tmpl w:val="EBC48234"/>
    <w:lvl w:ilvl="0" w:tplc="72A6AF0E">
      <w:start w:val="1"/>
      <w:numFmt w:val="decimal"/>
      <w:lvlText w:val="%1."/>
      <w:lvlJc w:val="left"/>
      <w:pPr>
        <w:ind w:left="720" w:hanging="360"/>
      </w:pPr>
    </w:lvl>
    <w:lvl w:ilvl="1" w:tplc="5AD87506">
      <w:start w:val="1"/>
      <w:numFmt w:val="upperRoman"/>
      <w:lvlText w:val="%2."/>
      <w:lvlJc w:val="right"/>
      <w:pPr>
        <w:ind w:left="1440" w:hanging="360"/>
      </w:pPr>
    </w:lvl>
    <w:lvl w:ilvl="2" w:tplc="ED881D04">
      <w:start w:val="1"/>
      <w:numFmt w:val="lowerRoman"/>
      <w:lvlText w:val="%3."/>
      <w:lvlJc w:val="right"/>
      <w:pPr>
        <w:ind w:left="2160" w:hanging="180"/>
      </w:pPr>
    </w:lvl>
    <w:lvl w:ilvl="3" w:tplc="6B948C94">
      <w:start w:val="1"/>
      <w:numFmt w:val="decimal"/>
      <w:lvlText w:val="%4."/>
      <w:lvlJc w:val="left"/>
      <w:pPr>
        <w:ind w:left="2880" w:hanging="360"/>
      </w:pPr>
    </w:lvl>
    <w:lvl w:ilvl="4" w:tplc="ABBA9810">
      <w:start w:val="1"/>
      <w:numFmt w:val="lowerLetter"/>
      <w:lvlText w:val="%5."/>
      <w:lvlJc w:val="left"/>
      <w:pPr>
        <w:ind w:left="3600" w:hanging="360"/>
      </w:pPr>
    </w:lvl>
    <w:lvl w:ilvl="5" w:tplc="368AC7CC">
      <w:start w:val="1"/>
      <w:numFmt w:val="lowerRoman"/>
      <w:lvlText w:val="%6."/>
      <w:lvlJc w:val="right"/>
      <w:pPr>
        <w:ind w:left="4320" w:hanging="180"/>
      </w:pPr>
    </w:lvl>
    <w:lvl w:ilvl="6" w:tplc="531E3ECE">
      <w:start w:val="1"/>
      <w:numFmt w:val="decimal"/>
      <w:lvlText w:val="%7."/>
      <w:lvlJc w:val="left"/>
      <w:pPr>
        <w:ind w:left="5040" w:hanging="360"/>
      </w:pPr>
    </w:lvl>
    <w:lvl w:ilvl="7" w:tplc="ADFE9DAC">
      <w:start w:val="1"/>
      <w:numFmt w:val="lowerLetter"/>
      <w:lvlText w:val="%8."/>
      <w:lvlJc w:val="left"/>
      <w:pPr>
        <w:ind w:left="5760" w:hanging="360"/>
      </w:pPr>
    </w:lvl>
    <w:lvl w:ilvl="8" w:tplc="6AC8EB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21318">
    <w:abstractNumId w:val="3"/>
  </w:num>
  <w:num w:numId="2" w16cid:durableId="2092241289">
    <w:abstractNumId w:val="4"/>
  </w:num>
  <w:num w:numId="3" w16cid:durableId="1361780983">
    <w:abstractNumId w:val="0"/>
  </w:num>
  <w:num w:numId="4" w16cid:durableId="761487383">
    <w:abstractNumId w:val="1"/>
  </w:num>
  <w:num w:numId="5" w16cid:durableId="2054111395">
    <w:abstractNumId w:val="2"/>
  </w:num>
  <w:num w:numId="6" w16cid:durableId="1630554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3202B"/>
    <w:rsid w:val="0003352F"/>
    <w:rsid w:val="00041298"/>
    <w:rsid w:val="0004462F"/>
    <w:rsid w:val="000910A5"/>
    <w:rsid w:val="0009687A"/>
    <w:rsid w:val="0009772C"/>
    <w:rsid w:val="000D3F4A"/>
    <w:rsid w:val="000E4DB7"/>
    <w:rsid w:val="001508D3"/>
    <w:rsid w:val="001776C5"/>
    <w:rsid w:val="0019089F"/>
    <w:rsid w:val="00194814"/>
    <w:rsid w:val="001A7683"/>
    <w:rsid w:val="001B2354"/>
    <w:rsid w:val="00201C0F"/>
    <w:rsid w:val="002B5CCB"/>
    <w:rsid w:val="002F26C2"/>
    <w:rsid w:val="00303ED5"/>
    <w:rsid w:val="00317540"/>
    <w:rsid w:val="00337ABC"/>
    <w:rsid w:val="00340964"/>
    <w:rsid w:val="00354348"/>
    <w:rsid w:val="0036686E"/>
    <w:rsid w:val="003A7E2F"/>
    <w:rsid w:val="003C3A9B"/>
    <w:rsid w:val="00481A18"/>
    <w:rsid w:val="004B3965"/>
    <w:rsid w:val="004D00AE"/>
    <w:rsid w:val="00587D3F"/>
    <w:rsid w:val="005E127B"/>
    <w:rsid w:val="005E633A"/>
    <w:rsid w:val="00604B1A"/>
    <w:rsid w:val="00606F3B"/>
    <w:rsid w:val="00642832"/>
    <w:rsid w:val="006A1B73"/>
    <w:rsid w:val="00701EA3"/>
    <w:rsid w:val="0071340F"/>
    <w:rsid w:val="007454D5"/>
    <w:rsid w:val="0075016C"/>
    <w:rsid w:val="00765211"/>
    <w:rsid w:val="00796C7A"/>
    <w:rsid w:val="007B660B"/>
    <w:rsid w:val="007C3910"/>
    <w:rsid w:val="007F58D6"/>
    <w:rsid w:val="007F6C7F"/>
    <w:rsid w:val="008061F4"/>
    <w:rsid w:val="0082629D"/>
    <w:rsid w:val="00864807"/>
    <w:rsid w:val="008A61D0"/>
    <w:rsid w:val="008C7E26"/>
    <w:rsid w:val="008F31E7"/>
    <w:rsid w:val="00901AF8"/>
    <w:rsid w:val="00923B66"/>
    <w:rsid w:val="00932232"/>
    <w:rsid w:val="00970CCC"/>
    <w:rsid w:val="00A100E3"/>
    <w:rsid w:val="00A34E14"/>
    <w:rsid w:val="00A45F2C"/>
    <w:rsid w:val="00A6098D"/>
    <w:rsid w:val="00A87FC2"/>
    <w:rsid w:val="00AA3CB5"/>
    <w:rsid w:val="00AB36F3"/>
    <w:rsid w:val="00B05B44"/>
    <w:rsid w:val="00B924A0"/>
    <w:rsid w:val="00BB0D95"/>
    <w:rsid w:val="00C80DA3"/>
    <w:rsid w:val="00C84CF2"/>
    <w:rsid w:val="00C860EB"/>
    <w:rsid w:val="00C86BEA"/>
    <w:rsid w:val="00C96B31"/>
    <w:rsid w:val="00CAA21A"/>
    <w:rsid w:val="00CB70F4"/>
    <w:rsid w:val="00CC52D1"/>
    <w:rsid w:val="00CC5440"/>
    <w:rsid w:val="00CE39C9"/>
    <w:rsid w:val="00D50F40"/>
    <w:rsid w:val="00D56460"/>
    <w:rsid w:val="00DB7186"/>
    <w:rsid w:val="00E107B5"/>
    <w:rsid w:val="00E14872"/>
    <w:rsid w:val="00E34F37"/>
    <w:rsid w:val="00E359DA"/>
    <w:rsid w:val="00E36C77"/>
    <w:rsid w:val="00E76D3F"/>
    <w:rsid w:val="00EB1801"/>
    <w:rsid w:val="00EC6555"/>
    <w:rsid w:val="00EF55A2"/>
    <w:rsid w:val="00F14FCE"/>
    <w:rsid w:val="00F16CA6"/>
    <w:rsid w:val="00F2770C"/>
    <w:rsid w:val="00FE25FB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A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  <w:style w:type="paragraph" w:customStyle="1" w:styleId="APALevel2">
    <w:name w:val="APA Level 2"/>
    <w:autoRedefine/>
    <w:qFormat/>
    <w:rsid w:val="007B660B"/>
    <w:pPr>
      <w:spacing w:before="360" w:after="240" w:line="480" w:lineRule="auto"/>
      <w:jc w:val="both"/>
    </w:pPr>
    <w:rPr>
      <w:rFonts w:ascii="Arial" w:eastAsia="Times New Roman" w:hAnsi="Arial" w:cs="Arial"/>
      <w:b/>
      <w:bCs/>
      <w:szCs w:val="28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B66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mi.izt.uam.mx/aulas/avmacca/pluginfile.php/113883/mod_resource/content/2/Primera%20evaluaci%C3%B3n%20parcial%20-%20Caso%20de%20estudio_Acciones-afirmativa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b.edu/geocrit/sn/sn-146(042)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m.com.mx/elsoldetoluca/local/usuarios-del-transporte-publico-denuncian-aumento-en-asaltos-130318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em.com.mx/la-prensa/metropoli/todos-los-dias-se-realizan-34-56-millones-de-viajes-en-zona-metropolitana-del-valle-de-mexico-22462925.app.js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jn.gob.mx/sites/default/files/derechos_humanos/articulosdh/documentos/2016-12/PRINCIPIO%20DE%20PARIDAD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617-9B15-4A29-AC28-A3601F59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2025-07-17T02:47:00Z</dcterms:created>
  <dcterms:modified xsi:type="dcterms:W3CDTF">2025-07-17T02:47:00Z</dcterms:modified>
</cp:coreProperties>
</file>